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15" w:rsidRPr="00727415" w:rsidRDefault="00727415" w:rsidP="007274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2"/>
          <w:szCs w:val="42"/>
          <w:lang w:eastAsia="bg-BG"/>
        </w:rPr>
      </w:pPr>
      <w:r w:rsidRPr="00727415">
        <w:rPr>
          <w:rFonts w:ascii="Arial" w:eastAsia="Times New Roman" w:hAnsi="Arial" w:cs="Arial"/>
          <w:color w:val="222222"/>
          <w:sz w:val="42"/>
          <w:szCs w:val="42"/>
          <w:lang w:eastAsia="bg-BG"/>
        </w:rPr>
        <w:t xml:space="preserve">Национални измерения на общоевропейската политика за отворени данни, </w:t>
      </w:r>
      <w:proofErr w:type="spellStart"/>
      <w:r w:rsidRPr="00727415">
        <w:rPr>
          <w:rFonts w:ascii="Arial" w:eastAsia="Times New Roman" w:hAnsi="Arial" w:cs="Arial"/>
          <w:color w:val="222222"/>
          <w:sz w:val="42"/>
          <w:szCs w:val="42"/>
          <w:lang w:eastAsia="bg-BG"/>
        </w:rPr>
        <w:t>високостойностни</w:t>
      </w:r>
      <w:proofErr w:type="spellEnd"/>
      <w:r w:rsidRPr="00727415">
        <w:rPr>
          <w:rFonts w:ascii="Arial" w:eastAsia="Times New Roman" w:hAnsi="Arial" w:cs="Arial"/>
          <w:color w:val="222222"/>
          <w:sz w:val="42"/>
          <w:szCs w:val="42"/>
          <w:lang w:eastAsia="bg-BG"/>
        </w:rPr>
        <w:t xml:space="preserve"> данни и пространства за данни</w:t>
      </w:r>
    </w:p>
    <w:p w:rsidR="00727415" w:rsidRDefault="00727415" w:rsidP="007274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bg-BG"/>
        </w:rPr>
      </w:pPr>
    </w:p>
    <w:p w:rsidR="00727415" w:rsidRPr="00727415" w:rsidRDefault="00727415" w:rsidP="00727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b/>
          <w:bCs/>
          <w:color w:val="222222"/>
          <w:sz w:val="21"/>
          <w:szCs w:val="21"/>
          <w:lang w:eastAsia="bg-BG"/>
        </w:rPr>
        <w:t>Онлайн дискусия на 14.12.2021 г. от 16 часа 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Подобно на други глобални стоки, данните имат потенциал да осигурят значителни ползи. Данните биват наричани "новия петрол" -  както петролът, така и данните имат своя собствена стойност, но и двете трябва да бъдат обработени, „рафинирани“ или по друг начин трансформирани, за да реализират пълния си потенциал. Когато правителствените данни станат достъпни и повторно използвани, те дават възможност на лица, организации и дори самите правителства да правят иновации и да си сътрудничат по нови начини.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br/>
        <w:t xml:space="preserve">С навлизането на новите технологии като изкуствен интелект, </w:t>
      </w:r>
      <w:proofErr w:type="spellStart"/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блокчейн</w:t>
      </w:r>
      <w:proofErr w:type="spellEnd"/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, 5G комуникации, високопроизводителни изчислителни технологии, сигурна квантова комуникация и пр., светът и в частност Европа, обръща сериозен поглед към данните, </w:t>
      </w:r>
      <w:r w:rsidRPr="00727415">
        <w:rPr>
          <w:rFonts w:ascii="Arial" w:eastAsia="Times New Roman" w:hAnsi="Arial" w:cs="Arial"/>
          <w:b/>
          <w:bCs/>
          <w:color w:val="222222"/>
          <w:sz w:val="21"/>
          <w:szCs w:val="21"/>
          <w:lang w:eastAsia="bg-BG"/>
        </w:rPr>
        <w:t>тяхната обработка, моделиране, споделяне и управление като източник за вземане на решения, формиране на политики,  разработване на нови продукти и услуги, повишаване ефективността на производството и справяне с обществените предизвикателства.</w:t>
      </w: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 На европейско ниво се подготвя и </w:t>
      </w:r>
      <w:r w:rsidRPr="00727415">
        <w:rPr>
          <w:rFonts w:ascii="Arial" w:eastAsia="Times New Roman" w:hAnsi="Arial" w:cs="Arial"/>
          <w:b/>
          <w:bCs/>
          <w:color w:val="222222"/>
          <w:sz w:val="21"/>
          <w:szCs w:val="21"/>
          <w:lang w:eastAsia="bg-BG"/>
        </w:rPr>
        <w:t>Регламент относно управлението на данните</w:t>
      </w: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, който да гарантира, че действията на държавите членки по отношение на данните са съгласувани с цел да се създаде действителен единен европейски пазар за данни и да се подкрепи развитието на общи европейски пространства на данни.</w:t>
      </w:r>
    </w:p>
    <w:p w:rsid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br/>
        <w:t>Онлайн дискусията ни </w:t>
      </w:r>
      <w:r w:rsidRPr="00727415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bg-BG"/>
        </w:rPr>
        <w:t xml:space="preserve">„Национални измерения на общоевропейската политика за отворени данни, </w:t>
      </w:r>
      <w:proofErr w:type="spellStart"/>
      <w:r w:rsidRPr="00727415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bg-BG"/>
        </w:rPr>
        <w:t>високостойностни</w:t>
      </w:r>
      <w:proofErr w:type="spellEnd"/>
      <w:r w:rsidRPr="00727415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bg-BG"/>
        </w:rPr>
        <w:t xml:space="preserve"> данни и пространства за данни“</w:t>
      </w: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 на 14.12.2021 г. от 16 ч. ще ни срещне с: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 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222222"/>
          <w:sz w:val="36"/>
          <w:szCs w:val="36"/>
          <w:lang w:eastAsia="bg-BG"/>
        </w:rPr>
      </w:pPr>
      <w:r w:rsidRPr="00727415">
        <w:rPr>
          <w:rFonts w:ascii="Arial" w:eastAsia="Times New Roman" w:hAnsi="Arial" w:cs="Arial"/>
          <w:noProof/>
          <w:color w:val="222222"/>
          <w:sz w:val="36"/>
          <w:szCs w:val="36"/>
          <w:lang w:eastAsia="bg-BG"/>
        </w:rPr>
        <w:drawing>
          <wp:inline distT="0" distB="0" distL="0" distR="0">
            <wp:extent cx="2331415" cy="2051957"/>
            <wp:effectExtent l="0" t="0" r="0" b="5715"/>
            <wp:docPr id="4" name="Picture 4" descr="https://e-gov.bg/wps/wcm/connect/e-gov.bg-18083/cf1e32ac-071e-46bb-b654-ff37736fc36e/1/Picture1.jpg?MOD=AJP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gov.bg/wps/wcm/connect/e-gov.bg-18083/cf1e32ac-071e-46bb-b654-ff37736fc36e/1/Picture1.jpg?MOD=AJPE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85" cy="206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36"/>
          <w:szCs w:val="36"/>
          <w:lang w:eastAsia="bg-BG"/>
        </w:rPr>
        <w:t xml:space="preserve"> </w:t>
      </w:r>
      <w:r w:rsidRPr="00727415">
        <w:rPr>
          <w:rFonts w:ascii="Arial" w:eastAsia="Times New Roman" w:hAnsi="Arial" w:cs="Arial"/>
          <w:color w:val="222222"/>
          <w:sz w:val="36"/>
          <w:szCs w:val="36"/>
          <w:lang w:eastAsia="bg-BG"/>
        </w:rPr>
        <w:t>проф. СИЛВИЯ ИЛИЕВА   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 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♦ </w:t>
      </w:r>
      <w:r w:rsidRPr="00727415">
        <w:rPr>
          <w:rFonts w:ascii="Arial" w:eastAsia="Times New Roman" w:hAnsi="Arial" w:cs="Arial"/>
          <w:b/>
          <w:bCs/>
          <w:color w:val="222222"/>
          <w:sz w:val="21"/>
          <w:szCs w:val="21"/>
          <w:lang w:eastAsia="bg-BG"/>
        </w:rPr>
        <w:t>Силвия Илиева</w:t>
      </w: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 е професор във Факултета по математика и информатика на СУ. От 2019 г.  е директор на институт GATE към СУ „Св. Кл. Охридски“. Има магистърска степен по „Електроника“ от Техническия университет – София и докторска степен по „Информатика - компютърни системи и технологии“. Изследователските й интереси са в областите на софтуерни платформи, управление на данни, софтуерни процеси, софтуерно инженерство за изкуствен интелект. Била е ръководител на екипите по разработване на бакалавърска и магистърска програма „Софтуерно инженерство“ в съответствие с препоръките на ACM/IEEE и ръководител на повече от 200 магистърски тези. Тя има успешно участие в над 20 европейски изследователски проекти.</w:t>
      </w: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sym w:font="Symbol" w:char="F0D8"/>
      </w: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    GATE - Институтът „Големи данни в полза на интелигентно общество” (GATE) към СУ „Св. Климент Охридски“ е създаден през 2019 г.</w:t>
      </w:r>
    </w:p>
    <w:p w:rsid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lastRenderedPageBreak/>
        <w:t>♦ </w:t>
      </w:r>
      <w:r w:rsidRPr="00727415">
        <w:rPr>
          <w:rFonts w:ascii="Arial" w:eastAsia="Times New Roman" w:hAnsi="Arial" w:cs="Arial"/>
          <w:b/>
          <w:bCs/>
          <w:color w:val="222222"/>
          <w:sz w:val="21"/>
          <w:szCs w:val="21"/>
          <w:lang w:eastAsia="bg-BG"/>
        </w:rPr>
        <w:t>GATE</w:t>
      </w: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 провежда приложни изследвания,  развива иновации и предлага образование в областта на големите данни и изкуствения интелект. Институтът работи в научно-приложните области: „Градове на бъдещето“ и „Дигитално здравеопазване“, „Интелигентно правителство“ и „Умна индустрия“. 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bg-BG"/>
        </w:rPr>
      </w:pPr>
      <w:r w:rsidRPr="00727415">
        <w:rPr>
          <w:rFonts w:ascii="Arial" w:eastAsia="Times New Roman" w:hAnsi="Arial" w:cs="Arial"/>
          <w:noProof/>
          <w:color w:val="222222"/>
          <w:sz w:val="21"/>
          <w:szCs w:val="21"/>
          <w:lang w:eastAsia="bg-BG"/>
        </w:rPr>
        <w:drawing>
          <wp:inline distT="0" distB="0" distL="0" distR="0">
            <wp:extent cx="1475105" cy="1856105"/>
            <wp:effectExtent l="0" t="0" r="0" b="0"/>
            <wp:docPr id="3" name="Picture 3" descr="https://e-gov.bg/wps/wcm/connect/e-gov.bg-18083/cf1e32ac-071e-46bb-b654-ff37736fc36e/2/Picture3.png?MOD=AJP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-gov.bg/wps/wcm/connect/e-gov.bg-18083/cf1e32ac-071e-46bb-b654-ff37736fc36e/2/Picture3.png?MOD=AJPE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415">
        <w:rPr>
          <w:rFonts w:ascii="Arial" w:eastAsia="Times New Roman" w:hAnsi="Arial" w:cs="Arial"/>
          <w:color w:val="222222"/>
          <w:sz w:val="36"/>
          <w:szCs w:val="36"/>
          <w:lang w:eastAsia="bg-BG"/>
        </w:rPr>
        <w:t>ТИХОМИРА ТРИФОНОВА 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br/>
        <w:t>♦ </w:t>
      </w:r>
      <w:r w:rsidRPr="00727415">
        <w:rPr>
          <w:rFonts w:ascii="Arial" w:eastAsia="Times New Roman" w:hAnsi="Arial" w:cs="Arial"/>
          <w:b/>
          <w:bCs/>
          <w:color w:val="222222"/>
          <w:sz w:val="21"/>
          <w:szCs w:val="21"/>
          <w:lang w:eastAsia="bg-BG"/>
        </w:rPr>
        <w:t>Тихомира Трифонова</w:t>
      </w: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 е учредител и председател на Управителния съвет на Центъра за имиграция и интеграция. Занимава се с изследователска и аналитична дейност на полето на социалните науки. Представител за България в три Акции на програмата за европейско сътрудничество в научните изследвания COST на ЕС, свързани с международната миграция, миграционните изследвания и данни и социалното включване на уязвими групи. Ръководи екип от съмишленици - сътрудници и доброволци – чиято мисия е повишаване на общественото доверие в науката и използване на резултатите от научни изследвания за намиране на работещи обществени решения.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 </w:t>
      </w: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br/>
        <w:t>♦ </w:t>
      </w:r>
      <w:r w:rsidRPr="00727415">
        <w:rPr>
          <w:rFonts w:ascii="Arial" w:eastAsia="Times New Roman" w:hAnsi="Arial" w:cs="Arial"/>
          <w:b/>
          <w:bCs/>
          <w:color w:val="222222"/>
          <w:sz w:val="21"/>
          <w:szCs w:val="21"/>
          <w:lang w:eastAsia="bg-BG"/>
        </w:rPr>
        <w:t>Център Имиграция и Интеграция</w:t>
      </w: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 xml:space="preserve"> е създаден през 2007 г. от група изследователи в миграционни изследвания и доброволци за работа в подкрепа на </w:t>
      </w:r>
      <w:proofErr w:type="spellStart"/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мигранти</w:t>
      </w:r>
      <w:proofErr w:type="spellEnd"/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 xml:space="preserve"> и бежанци. Активността на центъра преминава през европейски програми като Леонардо да Винчи, Еразъм, COST, българските оперативни програми. Участва в различни международни мрежи за сътрудничество и обмен. Посоката му на развитие са гражданската наука и гражданската журналистика. 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 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bg-BG"/>
        </w:rPr>
      </w:pPr>
      <w:r w:rsidRPr="00727415">
        <w:rPr>
          <w:rFonts w:ascii="Arial" w:eastAsia="Times New Roman" w:hAnsi="Arial" w:cs="Arial"/>
          <w:noProof/>
          <w:color w:val="222222"/>
          <w:sz w:val="21"/>
          <w:szCs w:val="21"/>
          <w:lang w:eastAsia="bg-BG"/>
        </w:rPr>
        <w:drawing>
          <wp:inline distT="0" distB="0" distL="0" distR="0">
            <wp:extent cx="1736090" cy="1921510"/>
            <wp:effectExtent l="0" t="0" r="0" b="2540"/>
            <wp:docPr id="2" name="Picture 2" descr="https://e-gov.bg/wps/wcm/connect/e-gov.bg-18083/cf1e32ac-071e-46bb-b654-ff37736fc36e/3/Picture4.png?MOD=AJP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-gov.bg/wps/wcm/connect/e-gov.bg-18083/cf1e32ac-071e-46bb-b654-ff37736fc36e/3/Picture4.png?MOD=AJPE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415">
        <w:rPr>
          <w:rFonts w:ascii="Arial" w:eastAsia="Times New Roman" w:hAnsi="Arial" w:cs="Arial"/>
          <w:color w:val="222222"/>
          <w:sz w:val="36"/>
          <w:szCs w:val="36"/>
          <w:lang w:eastAsia="bg-BG"/>
        </w:rPr>
        <w:t>проф. ЕМАНУИЛ АТАНАСОВ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 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♦ </w:t>
      </w:r>
      <w:r w:rsidRPr="00727415">
        <w:rPr>
          <w:rFonts w:ascii="Arial" w:eastAsia="Times New Roman" w:hAnsi="Arial" w:cs="Arial"/>
          <w:b/>
          <w:bCs/>
          <w:color w:val="222222"/>
          <w:sz w:val="21"/>
          <w:szCs w:val="21"/>
          <w:lang w:eastAsia="bg-BG"/>
        </w:rPr>
        <w:t>Проф. д-р Емануил Йорданов Атанасов</w:t>
      </w: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 ръководи Центъра по високопроизводителни пресмятания на ИИКТ-БАН, включващ суперкомпютъра "</w:t>
      </w:r>
      <w:proofErr w:type="spellStart"/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Авитохол</w:t>
      </w:r>
      <w:proofErr w:type="spellEnd"/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 xml:space="preserve">". Научните му постижения включват разработката на софтуерни библиотеки за ефективно генериране на класове редици с малък </w:t>
      </w:r>
      <w:proofErr w:type="spellStart"/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дискрепанс</w:t>
      </w:r>
      <w:proofErr w:type="spellEnd"/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 xml:space="preserve"> върху суперкомпютри, с приложения във финансовата математика, машинното обучение и други. Има ръководна роля в приложни разработки в областта на прогнозиране на замърсяванията, финансовата математика и други. Ръководител е на българския екип в редица европейски научни проекти, свързани със разпределените пресмятания и отворената наука, като EOSC-</w:t>
      </w:r>
      <w:proofErr w:type="spellStart"/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hub</w:t>
      </w:r>
      <w:proofErr w:type="spellEnd"/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 xml:space="preserve"> и EGI-ACE.  Носител е на </w:t>
      </w: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lastRenderedPageBreak/>
        <w:t xml:space="preserve">награда „Питагор“ за приложни изследвания и резултати в областта на </w:t>
      </w:r>
      <w:proofErr w:type="spellStart"/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суперкомпютърните</w:t>
      </w:r>
      <w:proofErr w:type="spellEnd"/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 xml:space="preserve"> приложения и анализ на големи данни.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 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bg-BG"/>
        </w:rPr>
      </w:pPr>
      <w:r w:rsidRPr="00727415">
        <w:rPr>
          <w:rFonts w:ascii="Arial" w:eastAsia="Times New Roman" w:hAnsi="Arial" w:cs="Arial"/>
          <w:noProof/>
          <w:color w:val="222222"/>
          <w:sz w:val="21"/>
          <w:szCs w:val="21"/>
          <w:lang w:eastAsia="bg-BG"/>
        </w:rPr>
        <w:drawing>
          <wp:inline distT="0" distB="0" distL="0" distR="0">
            <wp:extent cx="1888672" cy="1746596"/>
            <wp:effectExtent l="0" t="0" r="0" b="6350"/>
            <wp:docPr id="1" name="Picture 1" descr="https://e-gov.bg/wps/wcm/connect/e-gov.bg-18083/cf1e32ac-071e-46bb-b654-ff37736fc36e/4/Picture5.png?MOD=AJP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-gov.bg/wps/wcm/connect/e-gov.bg-18083/cf1e32ac-071e-46bb-b654-ff37736fc36e/4/Picture5.png?MOD=AJPE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990" cy="179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415">
        <w:rPr>
          <w:rFonts w:ascii="Arial" w:eastAsia="Times New Roman" w:hAnsi="Arial" w:cs="Arial"/>
          <w:color w:val="222222"/>
          <w:sz w:val="36"/>
          <w:szCs w:val="36"/>
          <w:lang w:eastAsia="bg-BG"/>
        </w:rPr>
        <w:t>НИКОЛАЙ МИНЕВ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 </w:t>
      </w:r>
      <w:bookmarkStart w:id="0" w:name="_GoBack"/>
      <w:bookmarkEnd w:id="0"/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b/>
          <w:bCs/>
          <w:color w:val="222222"/>
          <w:sz w:val="21"/>
          <w:szCs w:val="21"/>
          <w:lang w:eastAsia="bg-BG"/>
        </w:rPr>
        <w:t>♦ Николай Минев</w:t>
      </w: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 е директор на дирекция „Единен системен интегратор“ в Държавна агенция „Електронно управление“ (ДАЕУ) от създаването на агенцията.</w:t>
      </w: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br/>
        <w:t>Притежава многогодишен опит в управлението на големи ИТ проекти в областта на електронното управление и данните. През 2018 г. заедно с екип от експерти на ДАЕУ приемат предизвикателството да намерят решение за постигане на напредък в реформата на електронното правителство, като работят по проект "Надграждане на хоризонталните и централни системи на електронното управление във връзка с прилагане на Единния модел за заявяване, заплащане и предоставяне на електронни административни услуги" съфинансиран от ЕСФ. Чрез проекта са подобрени достъпа до електронни административни услуги (ЕАУ), осигури се преминаването към предоставянето на комплексни административни услуги и намаляване на административната тежест за гражданите и бизнеса при взаимодействието им с административните органи. Постигнат е съществен напредък по отношение на предоставянето на достъп до вписани обстоятелства в регистри,  последващо удостоверяване като вътрешни електронни административни услуги и премахване на необходимостта от предоставяне на хартиени удостоверения от страна на гражданите. Заявени като електронни са над 130 000 000 удостоверения.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br/>
        <w:t>През последните години активно работи в политиката по пространствени и отворени данни, като под неговото ръководство са Портал за отворени данни и Национален портал за пространствени данни (INSPIRE), както и проект за Геопространствена референтна архитектура за оперативна съвместимост (ГРАОС), финансирани по Оперативна програма „Добро управление“.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 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i/>
          <w:iCs/>
          <w:color w:val="222222"/>
          <w:sz w:val="21"/>
          <w:szCs w:val="21"/>
          <w:lang w:eastAsia="bg-BG"/>
        </w:rPr>
        <w:t>Модератор на разговора:</w:t>
      </w: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 </w:t>
      </w:r>
      <w:r w:rsidRPr="00727415">
        <w:rPr>
          <w:rFonts w:ascii="Arial" w:eastAsia="Times New Roman" w:hAnsi="Arial" w:cs="Arial"/>
          <w:b/>
          <w:bCs/>
          <w:color w:val="222222"/>
          <w:sz w:val="21"/>
          <w:szCs w:val="21"/>
          <w:lang w:eastAsia="bg-BG"/>
        </w:rPr>
        <w:t>Рени Борисова, </w:t>
      </w: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държавен експерт в отдел „Данни“ на ДАЕУ.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 </w:t>
      </w:r>
    </w:p>
    <w:p w:rsidR="00727415" w:rsidRPr="00727415" w:rsidRDefault="00727415" w:rsidP="007274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Включете се със своите коментари и въпроси или просто, за да чуете всичко ново и интересно по темата на линк: </w:t>
      </w:r>
      <w:hyperlink r:id="rId8" w:history="1">
        <w:r w:rsidRPr="00727415">
          <w:rPr>
            <w:rFonts w:ascii="Arial" w:eastAsia="Times New Roman" w:hAnsi="Arial" w:cs="Arial"/>
            <w:color w:val="01487F"/>
            <w:sz w:val="21"/>
            <w:szCs w:val="21"/>
            <w:lang w:eastAsia="bg-BG"/>
          </w:rPr>
          <w:t>https://daeu.webex.com/daeu/j.php?MTID=m96ea1c02127539aee63d7f20ea43f4b5</w:t>
        </w:r>
      </w:hyperlink>
      <w:r w:rsidRPr="007274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 </w:t>
      </w:r>
    </w:p>
    <w:p w:rsidR="006258DD" w:rsidRDefault="006258DD"/>
    <w:sectPr w:rsidR="0062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5"/>
    <w:rsid w:val="006258DD"/>
    <w:rsid w:val="0072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46C45-A7D0-4262-84A6-29E88F07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741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7415"/>
    <w:rPr>
      <w:rFonts w:eastAsia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274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27415"/>
    <w:rPr>
      <w:b/>
      <w:bCs/>
    </w:rPr>
  </w:style>
  <w:style w:type="character" w:styleId="Emphasis">
    <w:name w:val="Emphasis"/>
    <w:basedOn w:val="DefaultParagraphFont"/>
    <w:uiPriority w:val="20"/>
    <w:qFormat/>
    <w:rsid w:val="007274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27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eu.webex.com/daeu/j.php?MTID=m96ea1c02127539aee63d7f20ea43f4b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S. Borisova</dc:creator>
  <cp:keywords/>
  <dc:description/>
  <cp:lastModifiedBy>Reni S. Borisova</cp:lastModifiedBy>
  <cp:revision>1</cp:revision>
  <dcterms:created xsi:type="dcterms:W3CDTF">2021-12-23T09:35:00Z</dcterms:created>
  <dcterms:modified xsi:type="dcterms:W3CDTF">2021-12-23T09:38:00Z</dcterms:modified>
</cp:coreProperties>
</file>