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367" w:rsidRPr="0049579F" w:rsidRDefault="00F36D1A">
      <w:pPr>
        <w:spacing w:after="0" w:line="240" w:lineRule="auto"/>
        <w:ind w:left="1132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9579F">
        <w:rPr>
          <w:rFonts w:ascii="Times New Roman" w:hAnsi="Times New Roman" w:cs="Times New Roman"/>
          <w:b/>
          <w:sz w:val="24"/>
          <w:szCs w:val="24"/>
          <w:lang w:val="ru-RU"/>
        </w:rPr>
        <w:t>ПРИЛОЖЕНИЕ №2</w:t>
      </w:r>
    </w:p>
    <w:p w:rsidR="00680367" w:rsidRPr="0049579F" w:rsidRDefault="00AE6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79F">
        <w:rPr>
          <w:rFonts w:ascii="Times New Roman" w:hAnsi="Times New Roman" w:cs="Times New Roman"/>
          <w:b/>
          <w:sz w:val="24"/>
          <w:szCs w:val="24"/>
        </w:rPr>
        <w:t xml:space="preserve">ПРОЦЕДУРА </w:t>
      </w:r>
      <w:r w:rsidR="00411E50">
        <w:rPr>
          <w:rFonts w:ascii="Times New Roman" w:hAnsi="Times New Roman" w:cs="Times New Roman"/>
          <w:b/>
          <w:sz w:val="24"/>
          <w:szCs w:val="24"/>
        </w:rPr>
        <w:t>ЗА</w:t>
      </w:r>
      <w:bookmarkStart w:id="0" w:name="_GoBack"/>
      <w:bookmarkEnd w:id="0"/>
      <w:r w:rsidRPr="0049579F">
        <w:rPr>
          <w:rFonts w:ascii="Times New Roman" w:hAnsi="Times New Roman" w:cs="Times New Roman"/>
          <w:b/>
          <w:sz w:val="24"/>
          <w:szCs w:val="24"/>
        </w:rPr>
        <w:t xml:space="preserve"> ПРОВЕРКА НА ИЗИСКВАНИЯ КЪМ ХАРДУЕРНАТА КОНФИГУРАЦИЯ НА УСТРОЙСТВАТА</w:t>
      </w:r>
    </w:p>
    <w:p w:rsidR="00680367" w:rsidRPr="0049579F" w:rsidRDefault="0068036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0367" w:rsidRPr="0049579F" w:rsidRDefault="0068036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98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7065"/>
        <w:gridCol w:w="4161"/>
        <w:gridCol w:w="1653"/>
        <w:gridCol w:w="1719"/>
      </w:tblGrid>
      <w:tr w:rsidR="00680367" w:rsidRPr="0049579F">
        <w:trPr>
          <w:trHeight w:val="1174"/>
        </w:trPr>
        <w:tc>
          <w:tcPr>
            <w:tcW w:w="14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49579F" w:rsidRDefault="00F36D1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Изисквания към хардуерната конфигурация на устройствата  / Корпус</w:t>
            </w: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Компонент: Корпус</w:t>
            </w:r>
          </w:p>
          <w:p w:rsidR="00680367" w:rsidRPr="0049579F" w:rsidRDefault="00F36D1A" w:rsidP="00AE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Минимални параметри: Компонентите на устройството за</w:t>
            </w:r>
            <w:r w:rsidR="002238A2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машинно гласуване трябва да бъдат разположени в монолитен защитен корпус, чрез който да се възпрепятства директния достъп до комуникационните интерфейси</w:t>
            </w:r>
          </w:p>
        </w:tc>
      </w:tr>
      <w:tr w:rsidR="00680367" w:rsidRPr="0049579F">
        <w:trPr>
          <w:trHeight w:val="315"/>
        </w:trPr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367" w:rsidRPr="0049579F">
        <w:trPr>
          <w:trHeight w:val="315"/>
        </w:trPr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очакван резултат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констатация /забележка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Съответствие</w:t>
            </w:r>
          </w:p>
        </w:tc>
      </w:tr>
      <w:tr w:rsidR="00680367" w:rsidRPr="0049579F">
        <w:trPr>
          <w:trHeight w:val="4995"/>
        </w:trPr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1.1 Проверка на интеграцията и защитата на основните компоненти на ТУМГ в  корпуса</w:t>
            </w: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Визуална проверка на конструктивното изпълнение на корпуса на ТУМГ и разположението на компонентите -  обработващи компоненти, принтер и  отделение за ролка за хартия, сензорен екран, четец на </w:t>
            </w:r>
            <w:r w:rsidRPr="008E53F1">
              <w:rPr>
                <w:rFonts w:ascii="Times New Roman" w:hAnsi="Times New Roman" w:cs="Times New Roman"/>
                <w:sz w:val="24"/>
                <w:szCs w:val="24"/>
              </w:rPr>
              <w:t>смарткарти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и USB комуникационни интерфейси.</w:t>
            </w:r>
          </w:p>
          <w:p w:rsidR="00680367" w:rsidRPr="0049579F" w:rsidRDefault="00F36D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Проверка за наличие на неидентифицирани или неописани в документацията компоненти.</w:t>
            </w: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Предпоставки:</w:t>
            </w:r>
          </w:p>
          <w:p w:rsidR="00680367" w:rsidRPr="0049579F" w:rsidRDefault="00F36D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ТУМГ е монтирана така, както ще се постави в избирателната секция</w:t>
            </w:r>
            <w:r w:rsidR="0061573E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AE6CB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изуалната проверка се извършва при отворена/частично отворена ТУМГ</w:t>
            </w:r>
            <w:r w:rsidR="0061573E"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49579F" w:rsidRDefault="0068036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ТУМГ е едно устройство, което интегрира в монолитен корпус всички критични компоненти, като отделение за принтер и ролка за хартия, сензорен дисплей, четец </w:t>
            </w:r>
            <w:r w:rsidRPr="008E53F1">
              <w:rPr>
                <w:rFonts w:ascii="Times New Roman" w:hAnsi="Times New Roman" w:cs="Times New Roman"/>
                <w:sz w:val="24"/>
                <w:szCs w:val="24"/>
              </w:rPr>
              <w:t>на смарткарти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и USB </w:t>
            </w:r>
            <w:r w:rsidR="002238A2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комуникационни 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интерфейси</w:t>
            </w:r>
            <w:r w:rsidR="0061573E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AE6C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яма незащитени хардуерни </w:t>
            </w:r>
            <w:r w:rsidR="002238A2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комуникационни 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интерфейси, външен принтер, външен четец на </w:t>
            </w:r>
            <w:proofErr w:type="spellStart"/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смарт</w:t>
            </w:r>
            <w:proofErr w:type="spellEnd"/>
            <w:r w:rsidR="00935DE8" w:rsidRPr="00495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карти или монитор за компютър</w:t>
            </w:r>
            <w:r w:rsidR="0061573E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AE6C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яма налични неидентифицирани или неописани в документацията компоненти</w:t>
            </w:r>
            <w:r w:rsidR="0061573E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>
        <w:trPr>
          <w:trHeight w:val="3615"/>
        </w:trPr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1.2 Проверка на разположението и защитата от достъп на </w:t>
            </w:r>
            <w:r w:rsidR="00C97ED3"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комуникационния интерфейс </w:t>
            </w: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контролната памет и смяната на хартията на ТУМГ </w:t>
            </w: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367" w:rsidRPr="0049579F" w:rsidRDefault="00F36D1A">
            <w:pPr>
              <w:pStyle w:val="ListParagraph"/>
              <w:numPr>
                <w:ilvl w:val="3"/>
                <w:numId w:val="1"/>
              </w:numPr>
              <w:tabs>
                <w:tab w:val="left" w:pos="321"/>
              </w:tabs>
              <w:spacing w:after="0" w:line="240" w:lineRule="auto"/>
              <w:ind w:left="321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Визуална проверка на всички налични </w:t>
            </w:r>
            <w:r w:rsidR="002238A2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комуникационни интерфейси 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и начините на възпрепятстване на директен достъп до тях, възможности за заключване или поставяне на стикер.</w:t>
            </w:r>
          </w:p>
          <w:p w:rsidR="00680367" w:rsidRPr="0049579F" w:rsidRDefault="00F36D1A">
            <w:pPr>
              <w:pStyle w:val="ListParagraph"/>
              <w:numPr>
                <w:ilvl w:val="3"/>
                <w:numId w:val="1"/>
              </w:numPr>
              <w:tabs>
                <w:tab w:val="left" w:pos="321"/>
              </w:tabs>
              <w:spacing w:after="0" w:line="240" w:lineRule="auto"/>
              <w:ind w:left="321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Визуална проверка на начина на достъп до смяна на хартията на принтера и начините на възпрепятстване на достъпа.</w:t>
            </w: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Предпоставки:</w:t>
            </w:r>
          </w:p>
          <w:p w:rsidR="00680367" w:rsidRPr="0049579F" w:rsidRDefault="00F36D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1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ТУМГ е монтирана така, както ще се постави в избирателната секция</w:t>
            </w:r>
            <w:r w:rsidR="0061573E"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AE6C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сички налични </w:t>
            </w:r>
            <w:r w:rsidR="002238A2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комуникационни интерфейси 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на ТУМГ се намират в отделения, осигуряващи сигурно заключване или ограничаване на достъпа чрез сигурен стикер</w:t>
            </w:r>
            <w:r w:rsidR="0061573E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367" w:rsidRPr="0049579F" w:rsidRDefault="0068036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AE6C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остъпът до смяна на хартията на принтера е защитен чрез сигурно заключване или сигурен стикер.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>
        <w:trPr>
          <w:trHeight w:val="3615"/>
        </w:trPr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1.3 Проверка за спазване изискванията на Закона за техническите изисквания към продуктите и за наличието на процедури за</w:t>
            </w: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съхранение, транспорт и разделно събиране и рециклиране на устройството.</w:t>
            </w: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367" w:rsidRPr="0049579F" w:rsidRDefault="00F36D1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Върху корпуса на всяко ТУМГ трябва да има трайно закрепена и четлива уникална оригинална маркировка най-малко със следните данни: производител, производствен номер, година на производство. Маркировката трябва да позволява еднозначно идентифициране на вида/типа/модификацията на устройството съгласно спецификацията на Производителя.</w:t>
            </w:r>
          </w:p>
          <w:p w:rsidR="00680367" w:rsidRPr="0049579F" w:rsidRDefault="00F36D1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ТУМГ трябва да отговарят на изискванията на Наредбата за съществените изисквания и оценяване на съответствието на електрически съоръжения, предназначени за използване в определени граници на напрежението - Приета с ПМС № 47 от 15.03.2016 г. (</w:t>
            </w:r>
            <w:proofErr w:type="spellStart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Обн</w:t>
            </w:r>
            <w:proofErr w:type="spellEnd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. ДВ. бр.23 от 25 Март 2016г., изм. ДВ. бр.32 от 22 Април 2016г., в сила от 20.04.2016 г.) и 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Наредба за съществените изисквания и оценяване на съответствието  за електромагнитна съвместимост (</w:t>
            </w:r>
            <w:proofErr w:type="spellStart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Обн</w:t>
            </w:r>
            <w:proofErr w:type="spellEnd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. ДВ. бр.23 от 25 Март 2016г.)</w:t>
            </w:r>
          </w:p>
          <w:p w:rsidR="00680367" w:rsidRPr="0049579F" w:rsidRDefault="00F36D1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ТУМГ трябва да отговарят на изискванията на Наредбата за условията и реда за пускане на пазара на електрическо и електронно оборудване във връзка с ограниченията за употреба на определени опасни вещества, приета с ПМС № 55 от 06.03.2013 г.</w:t>
            </w:r>
          </w:p>
          <w:p w:rsidR="00680367" w:rsidRPr="0049579F" w:rsidRDefault="00F36D1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ТУМГ трябва да отговарят на изискванията на Наредбата за излязлото от употреба електрическо и електронно оборудване - приета с ПМС № 256 от 13.11.2013 г., (</w:t>
            </w:r>
            <w:proofErr w:type="spellStart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обн</w:t>
            </w:r>
            <w:proofErr w:type="spellEnd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., ДВ, бр. 100 от 19.11.2013 г., в сила от 01.01.2014 г. Изм. ДВ. бр.30 от 15 Април 2016</w:t>
            </w:r>
            <w:r w:rsidR="0061573E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80367" w:rsidRPr="0049579F" w:rsidRDefault="00F36D1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Проверка за наличие на процедури на Производителя за съхранение и транспорт на ТУМГ</w:t>
            </w:r>
            <w:r w:rsidR="0061573E"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Проверка за наличие на сертификати за указване на специфични изисквания към околната среда при експлоатация на ТУМГ</w:t>
            </w:r>
            <w:r w:rsidR="0061573E"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367" w:rsidRPr="0049579F" w:rsidRDefault="0068036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Предпоставки:</w:t>
            </w:r>
          </w:p>
          <w:p w:rsidR="00680367" w:rsidRPr="0049579F" w:rsidRDefault="00F36D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Техническа документация, предоставена от</w:t>
            </w:r>
            <w:r w:rsidR="0007123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Изпълнителя;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367" w:rsidRPr="0049579F" w:rsidRDefault="00F36D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ТУМГ е монтирана така, както ще се постави в избирателната секция</w:t>
            </w:r>
            <w:r w:rsidR="0007123A"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AE6C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аличие на трайно закрепена и четлива уникална оригинална маркировка с необходимата информация</w:t>
            </w:r>
            <w:r w:rsidR="0061573E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68036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AE6C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аличие на декларация за съответствие съгласно Наредба за съществените изисквания и оценяване на съответствието на електрически съоръжения, предназначени за използване в определени граници на напрежението или протоколи от 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изпитвания, издадени от акредитирани лаборатории и маркировка съгласно Наредба за маркировката за съответствие (</w:t>
            </w:r>
            <w:proofErr w:type="spellStart"/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Обн</w:t>
            </w:r>
            <w:proofErr w:type="spellEnd"/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. ДВ. бр.69 от 23.08.2005г.)</w:t>
            </w:r>
            <w:r w:rsidR="0061573E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AE6C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аличие на декларация за съответствие и маркировка в  съответствие с Наредбата за условията и реда за пускане на пазара на електрическо и електронно оборудване във връзка с ограниченията за употреба на определени опасни вещества, приета с ПМС № 55 от 06.03.2013 г.</w:t>
            </w:r>
            <w:r w:rsidR="0061573E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367" w:rsidRPr="0049579F" w:rsidRDefault="00AE6C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аличие на маркировка със символ за маркиране на електрическо и електронно оборудван</w:t>
            </w:r>
            <w:r w:rsidR="0007123A" w:rsidRPr="00495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573E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AE6C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аличие на процедури, осигуряващи работоспособността на ТУМГ след съхранение и транспорт</w:t>
            </w:r>
            <w:r w:rsidR="0061573E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AE6C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аличие на сертификати за удостоверяване на работоспособността на ТУМГ по отношение на температурен диапазон на използване, относителна влажност, допустими 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вибрации, </w:t>
            </w:r>
            <w:proofErr w:type="spellStart"/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влаго</w:t>
            </w:r>
            <w:proofErr w:type="spellEnd"/>
            <w:r w:rsidR="007C487B" w:rsidRPr="00495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прахо</w:t>
            </w:r>
            <w:proofErr w:type="spellEnd"/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-защитеност и други приложими документи</w:t>
            </w:r>
            <w:r w:rsidR="0061573E"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>
        <w:trPr>
          <w:trHeight w:val="791"/>
        </w:trPr>
        <w:tc>
          <w:tcPr>
            <w:tcW w:w="14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2.Изисквания към хардуерната конфигурация на устройствата  / Компоненти</w:t>
            </w: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Компонент: </w:t>
            </w:r>
            <w:r w:rsidR="00F96967" w:rsidRPr="0049579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ентрален процесор</w:t>
            </w:r>
          </w:p>
          <w:p w:rsidR="00680367" w:rsidRPr="0049579F" w:rsidRDefault="00F36D1A" w:rsidP="00615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Минимални параметри: в съответствие с минималните изисквания на използваната операционна система и софтуер за ТУМГ, минимална тактова честота 1 </w:t>
            </w:r>
            <w:proofErr w:type="spellStart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GHz</w:t>
            </w:r>
            <w:proofErr w:type="spellEnd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, Intel/AMD/ARM</w:t>
            </w:r>
          </w:p>
        </w:tc>
      </w:tr>
      <w:tr w:rsidR="00680367" w:rsidRPr="0049579F">
        <w:trPr>
          <w:trHeight w:val="315"/>
        </w:trPr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очакван резултат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констатация /забележка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Съответствие</w:t>
            </w:r>
          </w:p>
        </w:tc>
      </w:tr>
      <w:tr w:rsidR="00680367" w:rsidRPr="0049579F">
        <w:trPr>
          <w:trHeight w:val="450"/>
        </w:trPr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2.1 Проверка на минималните изисквания към процесора според техническата документация</w:t>
            </w: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tabs>
                <w:tab w:val="left" w:pos="321"/>
              </w:tabs>
              <w:spacing w:after="0" w:line="240" w:lineRule="auto"/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1.  Преглед на техническата документация, предоставена от Изпълнителя</w:t>
            </w:r>
            <w:r w:rsidR="00F96967" w:rsidRPr="004957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в частта „</w:t>
            </w:r>
            <w:r w:rsidR="002238A2" w:rsidRPr="0049579F">
              <w:rPr>
                <w:rFonts w:ascii="Times New Roman" w:hAnsi="Times New Roman" w:cs="Times New Roman"/>
                <w:sz w:val="24"/>
                <w:szCs w:val="24"/>
              </w:rPr>
              <w:t>тактова честота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“ и „производител“.</w:t>
            </w:r>
          </w:p>
          <w:p w:rsidR="00680367" w:rsidRPr="0049579F" w:rsidRDefault="00680367">
            <w:pPr>
              <w:tabs>
                <w:tab w:val="left" w:pos="321"/>
              </w:tabs>
              <w:spacing w:after="0" w:line="240" w:lineRule="auto"/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tabs>
                <w:tab w:val="left" w:pos="321"/>
              </w:tabs>
              <w:spacing w:after="0" w:line="240" w:lineRule="auto"/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tabs>
                <w:tab w:val="left" w:pos="321"/>
              </w:tabs>
              <w:spacing w:after="0" w:line="240" w:lineRule="auto"/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tabs>
                <w:tab w:val="left" w:pos="321"/>
              </w:tabs>
              <w:spacing w:after="0" w:line="240" w:lineRule="auto"/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tabs>
                <w:tab w:val="left" w:pos="3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7123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Визуална проверка на маркировката на вградения в ТУМГ процесор.</w:t>
            </w:r>
          </w:p>
          <w:p w:rsidR="00680367" w:rsidRPr="0049579F" w:rsidRDefault="00680367">
            <w:pPr>
              <w:tabs>
                <w:tab w:val="left" w:pos="321"/>
              </w:tabs>
              <w:spacing w:after="0" w:line="240" w:lineRule="auto"/>
              <w:ind w:left="321" w:hanging="3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tabs>
                <w:tab w:val="left" w:pos="321"/>
              </w:tabs>
              <w:spacing w:after="0" w:line="240" w:lineRule="auto"/>
              <w:ind w:left="321" w:hanging="3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tabs>
                <w:tab w:val="left" w:pos="321"/>
              </w:tabs>
              <w:spacing w:after="0" w:line="240" w:lineRule="auto"/>
              <w:ind w:left="321" w:hanging="3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6E7F47" w:rsidRDefault="00F36D1A">
            <w:pPr>
              <w:pStyle w:val="ListParagraph"/>
              <w:numPr>
                <w:ilvl w:val="0"/>
                <w:numId w:val="24"/>
              </w:numPr>
              <w:tabs>
                <w:tab w:val="left" w:pos="321"/>
              </w:tabs>
              <w:spacing w:after="0" w:line="240" w:lineRule="auto"/>
              <w:ind w:left="321" w:hanging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6E7F47">
              <w:rPr>
                <w:rFonts w:ascii="Times New Roman" w:hAnsi="Times New Roman" w:cs="Times New Roman"/>
                <w:sz w:val="24"/>
                <w:szCs w:val="24"/>
              </w:rPr>
              <w:t xml:space="preserve">Допълнителна проверка за съответствието на параметрите с изискванията на </w:t>
            </w:r>
            <w:r w:rsidR="006E7F47" w:rsidRPr="006E7F47">
              <w:rPr>
                <w:rFonts w:ascii="Times New Roman" w:hAnsi="Times New Roman" w:cs="Times New Roman"/>
                <w:sz w:val="24"/>
                <w:szCs w:val="24"/>
              </w:rPr>
              <w:t>техническите изисквания към апаратната и програмната част на техническите устройства за машинно гласуване (ТУМГ), определени от ЦИК,</w:t>
            </w:r>
            <w:r w:rsidR="006E7F47" w:rsidRPr="006E7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7F47">
              <w:rPr>
                <w:rFonts w:ascii="Times New Roman" w:hAnsi="Times New Roman" w:cs="Times New Roman"/>
                <w:sz w:val="24"/>
                <w:szCs w:val="24"/>
              </w:rPr>
              <w:t>се извършва при зареждане на ОС.</w:t>
            </w:r>
          </w:p>
          <w:p w:rsidR="00680367" w:rsidRPr="0049579F" w:rsidRDefault="00680367">
            <w:pPr>
              <w:spacing w:after="0" w:line="240" w:lineRule="auto"/>
              <w:ind w:left="321" w:hanging="3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Предпоставки:</w:t>
            </w:r>
          </w:p>
          <w:p w:rsidR="00680367" w:rsidRPr="0049579F" w:rsidRDefault="00F36D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Техническа документация, предоставена от Изпълнителя</w:t>
            </w:r>
            <w:r w:rsidR="0061573E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AE6CBD" w:rsidP="000712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изуалната проверка се извършва при отворена/частично отворена ТУМГ</w:t>
            </w:r>
            <w:r w:rsidR="0007123A"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49579F" w:rsidRDefault="0068036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AE6CBD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ъгласно предоставената техническа документация </w:t>
            </w:r>
            <w:r w:rsidR="002238A2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тактовата честота 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на процесора е 1 </w:t>
            </w:r>
            <w:proofErr w:type="spellStart"/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GHz</w:t>
            </w:r>
            <w:proofErr w:type="spellEnd"/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или по-висока</w:t>
            </w:r>
            <w:r w:rsidR="0061573E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AE6CBD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ъгласно предоставената техническа документация процесорът е Intel, AMD или ARM</w:t>
            </w:r>
            <w:r w:rsidR="0061573E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AE6CBD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аркировката отговаря на предоставената техническа документация</w:t>
            </w:r>
            <w:r w:rsidR="0061573E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AE6CBD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тойностите на параметрите, установени чрез използването на системните инструменти на ОС, отговарят на техническата документация.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367" w:rsidRPr="0049579F" w:rsidRDefault="0068036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14625" w:type="dxa"/>
        <w:tblLook w:val="04A0" w:firstRow="1" w:lastRow="0" w:firstColumn="1" w:lastColumn="0" w:noHBand="0" w:noVBand="1"/>
      </w:tblPr>
      <w:tblGrid>
        <w:gridCol w:w="6967"/>
        <w:gridCol w:w="4010"/>
        <w:gridCol w:w="1692"/>
        <w:gridCol w:w="1720"/>
        <w:gridCol w:w="65"/>
        <w:gridCol w:w="171"/>
      </w:tblGrid>
      <w:tr w:rsidR="00680367" w:rsidRPr="0049579F" w:rsidTr="0049579F">
        <w:trPr>
          <w:gridAfter w:val="1"/>
          <w:wAfter w:w="171" w:type="dxa"/>
          <w:trHeight w:val="1174"/>
        </w:trPr>
        <w:tc>
          <w:tcPr>
            <w:tcW w:w="14454" w:type="dxa"/>
            <w:gridSpan w:val="5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3.Изисквания към хардуерната конфигурация на устройствата  / Компоненти</w:t>
            </w: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Компонент: </w:t>
            </w:r>
            <w:r w:rsidRPr="00495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Оперативна памет</w:t>
            </w: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Минимални параметри: В съответствие с минималните изисквания за използваната операционна система и софтуер на ТУМГ, минимум 1 GB</w:t>
            </w:r>
          </w:p>
        </w:tc>
      </w:tr>
      <w:tr w:rsidR="00680367" w:rsidRPr="0049579F" w:rsidTr="0049579F">
        <w:trPr>
          <w:trHeight w:val="315"/>
        </w:trPr>
        <w:tc>
          <w:tcPr>
            <w:tcW w:w="7052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4043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очакван резултат </w:t>
            </w:r>
          </w:p>
        </w:tc>
        <w:tc>
          <w:tcPr>
            <w:tcW w:w="1694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констатация /забележка</w:t>
            </w:r>
          </w:p>
        </w:tc>
        <w:tc>
          <w:tcPr>
            <w:tcW w:w="1600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Съответствие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49579F" w:rsidRDefault="006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49579F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3.1 Проверка на минималните изисквания към оперативната памет</w:t>
            </w: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tabs>
                <w:tab w:val="left" w:pos="321"/>
              </w:tabs>
              <w:spacing w:after="0" w:line="240" w:lineRule="auto"/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1.  Преглед на техническата документация, предоставена от Изпълнителя, за размера на вградената оперативна памет.</w:t>
            </w:r>
          </w:p>
          <w:p w:rsidR="00680367" w:rsidRPr="0049579F" w:rsidRDefault="00680367">
            <w:pPr>
              <w:tabs>
                <w:tab w:val="left" w:pos="321"/>
              </w:tabs>
              <w:spacing w:after="0" w:line="240" w:lineRule="auto"/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tabs>
                <w:tab w:val="left" w:pos="321"/>
              </w:tabs>
              <w:spacing w:after="0" w:line="240" w:lineRule="auto"/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tabs>
                <w:tab w:val="left" w:pos="321"/>
              </w:tabs>
              <w:spacing w:after="0" w:line="240" w:lineRule="auto"/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2.  Визуална проверка на маркировката на вградената оперативна памет.</w:t>
            </w:r>
          </w:p>
          <w:p w:rsidR="00680367" w:rsidRPr="0049579F" w:rsidRDefault="00680367">
            <w:pPr>
              <w:tabs>
                <w:tab w:val="left" w:pos="321"/>
              </w:tabs>
              <w:spacing w:after="0" w:line="240" w:lineRule="auto"/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6E7F47" w:rsidRDefault="00F36D1A">
            <w:pPr>
              <w:spacing w:after="0" w:line="240" w:lineRule="auto"/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E7F47">
              <w:rPr>
                <w:rFonts w:ascii="Times New Roman" w:hAnsi="Times New Roman" w:cs="Times New Roman"/>
                <w:sz w:val="24"/>
                <w:szCs w:val="24"/>
              </w:rPr>
              <w:t xml:space="preserve">Допълнителна проверка за съответствието на параметрите с изискванията на </w:t>
            </w:r>
            <w:r w:rsidR="006E7F47" w:rsidRPr="006E7F4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техническите изисквания към апаратната и програмната част на техническите устройства за машинно </w:t>
            </w:r>
            <w:r w:rsidR="006E7F47" w:rsidRPr="006E7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гласуване (ТУМГ), определени от ЦИК, </w:t>
            </w:r>
            <w:r w:rsidRPr="006E7F47">
              <w:rPr>
                <w:rFonts w:ascii="Times New Roman" w:hAnsi="Times New Roman" w:cs="Times New Roman"/>
                <w:sz w:val="24"/>
                <w:szCs w:val="24"/>
              </w:rPr>
              <w:t>се извършва при зареждане на ОС.</w:t>
            </w:r>
          </w:p>
          <w:p w:rsidR="00680367" w:rsidRPr="0049579F" w:rsidRDefault="00680367">
            <w:pPr>
              <w:spacing w:after="0" w:line="240" w:lineRule="auto"/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Предпоставки:</w:t>
            </w:r>
          </w:p>
          <w:p w:rsidR="00680367" w:rsidRPr="0049579F" w:rsidRDefault="00F36D1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Техническа документация, предоставена от Изпълнителя</w:t>
            </w:r>
            <w:r w:rsidR="0061573E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AE6CB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изуалната проверка се извършва при отворена/частично отворена ТУМГ</w:t>
            </w:r>
            <w:r w:rsidR="0061573E"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3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AE6CBD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ъгласно предоставената техническа документация оперативната памет е 1 GB или по-голяма</w:t>
            </w:r>
            <w:r w:rsidR="0061573E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AE6CBD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аркировката отговаря на предоставената техническа документация</w:t>
            </w:r>
            <w:r w:rsidR="0061573E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AE6CBD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тойностите на параметрите, установени чрез използването на системните инструменти на ОС, 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отговарят на техническата документация.</w:t>
            </w:r>
          </w:p>
        </w:tc>
        <w:tc>
          <w:tcPr>
            <w:tcW w:w="1694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49579F" w:rsidRDefault="006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49579F">
        <w:trPr>
          <w:gridAfter w:val="1"/>
          <w:wAfter w:w="171" w:type="dxa"/>
          <w:trHeight w:val="791"/>
        </w:trPr>
        <w:tc>
          <w:tcPr>
            <w:tcW w:w="14454" w:type="dxa"/>
            <w:gridSpan w:val="5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 Изисквания към хардуерната конфигурация на устройствата  / Компоненти</w:t>
            </w:r>
          </w:p>
          <w:p w:rsidR="00680367" w:rsidRPr="0049579F" w:rsidRDefault="00F36D1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Компонент: </w:t>
            </w:r>
            <w:r w:rsidR="00F96967" w:rsidRPr="004957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ътрешна </w:t>
            </w:r>
            <w:proofErr w:type="spellStart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енергонезависима</w:t>
            </w:r>
            <w:proofErr w:type="spellEnd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памет</w:t>
            </w:r>
          </w:p>
          <w:p w:rsidR="00680367" w:rsidRPr="0049579F" w:rsidRDefault="00F36D1A" w:rsidP="00615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Минимални параметри: </w:t>
            </w:r>
            <w:r w:rsidR="00127BB3" w:rsidRPr="004957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съответствие с минималните изисквания на използваната операционна система и софтуер за ТУМГ, минимален обем 16 GB, SSD/MMC/</w:t>
            </w:r>
            <w:proofErr w:type="spellStart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eMMC</w:t>
            </w:r>
            <w:proofErr w:type="spellEnd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. Не се допуска използването на вътрешна памет с подвижни части</w:t>
            </w:r>
          </w:p>
        </w:tc>
      </w:tr>
      <w:tr w:rsidR="00680367" w:rsidRPr="0049579F" w:rsidTr="0049579F">
        <w:trPr>
          <w:trHeight w:val="315"/>
        </w:trPr>
        <w:tc>
          <w:tcPr>
            <w:tcW w:w="7052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4043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очакван резултат </w:t>
            </w:r>
          </w:p>
        </w:tc>
        <w:tc>
          <w:tcPr>
            <w:tcW w:w="1694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констатация /забележка</w:t>
            </w:r>
          </w:p>
        </w:tc>
        <w:tc>
          <w:tcPr>
            <w:tcW w:w="1600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Съответствие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49579F" w:rsidRDefault="006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49579F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4.1 Проверка на минималните изисквания към оперативната памет</w:t>
            </w: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tabs>
                <w:tab w:val="left" w:pos="321"/>
              </w:tabs>
              <w:spacing w:after="0" w:line="240" w:lineRule="auto"/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1.  Преглед на техническата документация, предоставена от Изпълнителя, за размера на вътрешната </w:t>
            </w:r>
            <w:proofErr w:type="spellStart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енергоне</w:t>
            </w:r>
            <w:r w:rsidR="00127BB3" w:rsidRPr="004957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ависима</w:t>
            </w:r>
            <w:proofErr w:type="spellEnd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памет. </w:t>
            </w:r>
          </w:p>
          <w:p w:rsidR="00680367" w:rsidRPr="0049579F" w:rsidRDefault="00680367">
            <w:pPr>
              <w:tabs>
                <w:tab w:val="left" w:pos="321"/>
              </w:tabs>
              <w:spacing w:after="0" w:line="240" w:lineRule="auto"/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pStyle w:val="ListParagraph"/>
              <w:tabs>
                <w:tab w:val="left" w:pos="321"/>
              </w:tabs>
              <w:spacing w:after="0" w:line="240" w:lineRule="auto"/>
              <w:ind w:left="360" w:hanging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2. Визуална проверка на маркировката на вътрешната </w:t>
            </w:r>
            <w:proofErr w:type="spellStart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енергонезависима</w:t>
            </w:r>
            <w:proofErr w:type="spellEnd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памет.</w:t>
            </w:r>
          </w:p>
          <w:p w:rsidR="00680367" w:rsidRPr="0049579F" w:rsidRDefault="00680367">
            <w:pPr>
              <w:pStyle w:val="ListParagraph"/>
              <w:tabs>
                <w:tab w:val="left" w:pos="321"/>
              </w:tabs>
              <w:spacing w:after="0" w:line="240" w:lineRule="auto"/>
              <w:ind w:left="360" w:hanging="3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6E7F47" w:rsidRDefault="00F36D1A">
            <w:pPr>
              <w:tabs>
                <w:tab w:val="left" w:pos="3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E7F47">
              <w:rPr>
                <w:rFonts w:ascii="Times New Roman" w:hAnsi="Times New Roman" w:cs="Times New Roman"/>
                <w:sz w:val="24"/>
                <w:szCs w:val="24"/>
              </w:rPr>
              <w:t xml:space="preserve">Допълнителна проверка за съответствието на параметрите с изискванията на </w:t>
            </w:r>
            <w:r w:rsidR="006E7F47" w:rsidRPr="006E7F4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техническите изисквания към апаратната и програмната част на техническите устройства за машинно гласуване (ТУМГ), определени от ЦИК, </w:t>
            </w:r>
            <w:r w:rsidRPr="006E7F47">
              <w:rPr>
                <w:rFonts w:ascii="Times New Roman" w:hAnsi="Times New Roman" w:cs="Times New Roman"/>
                <w:sz w:val="24"/>
                <w:szCs w:val="24"/>
              </w:rPr>
              <w:t>се извършва при зареждане на ОС.</w:t>
            </w:r>
          </w:p>
          <w:p w:rsidR="00680367" w:rsidRPr="006E7F47" w:rsidRDefault="00680367">
            <w:pPr>
              <w:spacing w:after="0" w:line="240" w:lineRule="auto"/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Предпоставки:</w:t>
            </w:r>
          </w:p>
          <w:p w:rsidR="00680367" w:rsidRPr="0049579F" w:rsidRDefault="00F36D1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Техническа документация, предоставена от Изпълнителя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AE6CB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изуалната проверка се извършва при отворена/частично отворена ТУМГ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3" w:type="dxa"/>
            <w:shd w:val="clear" w:color="auto" w:fill="auto"/>
          </w:tcPr>
          <w:p w:rsidR="00680367" w:rsidRPr="0049579F" w:rsidRDefault="00680367">
            <w:pPr>
              <w:spacing w:after="12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12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AE6CBD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ъгласно предоставената техническа документация вътрешната памет е 16 GB или по-голяма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AE6CBD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ъгласно предоставената техническа документация технологията на вътрешната памет е SSD, или MMC или </w:t>
            </w:r>
            <w:proofErr w:type="spellStart"/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eMMC</w:t>
            </w:r>
            <w:proofErr w:type="spellEnd"/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367" w:rsidRPr="0049579F" w:rsidRDefault="00AE6CBD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аркировката отговаря на предоставената техническа документация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AE6CBD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тойностите на параметрите, установени чрез използването на системните инструменти на ОС, 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отговарят на техническата документация.</w:t>
            </w:r>
          </w:p>
        </w:tc>
        <w:tc>
          <w:tcPr>
            <w:tcW w:w="1694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49579F" w:rsidRDefault="006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49579F">
        <w:trPr>
          <w:gridAfter w:val="1"/>
          <w:wAfter w:w="171" w:type="dxa"/>
          <w:trHeight w:val="450"/>
        </w:trPr>
        <w:tc>
          <w:tcPr>
            <w:tcW w:w="14454" w:type="dxa"/>
            <w:gridSpan w:val="5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5.Изисквания към хардуерната конфигурация на устройствата  / Компоненти</w:t>
            </w: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Компонент: </w:t>
            </w:r>
            <w:r w:rsidR="00F96967" w:rsidRPr="004957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аписващо техническо устройство (ЗТУ/контролни памети)</w:t>
            </w:r>
          </w:p>
          <w:p w:rsidR="00680367" w:rsidRPr="0049579F" w:rsidRDefault="00F36D1A" w:rsidP="000C1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Минимални параметри: USB Тип A Flash памет, с минимален обем 1 GB, стандарт USB 2.0. Ако за произвеждания избор има възможност за произвеждане на втори тур, е   необходимо предоставянето на допълнително записващо техническо устройство. Участникът може да предложи и използването на повече от едно ЗТУ</w:t>
            </w:r>
          </w:p>
        </w:tc>
      </w:tr>
      <w:tr w:rsidR="00680367" w:rsidRPr="0049579F" w:rsidTr="0049579F">
        <w:trPr>
          <w:trHeight w:val="315"/>
        </w:trPr>
        <w:tc>
          <w:tcPr>
            <w:tcW w:w="7052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4043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очакван резултат </w:t>
            </w:r>
          </w:p>
        </w:tc>
        <w:tc>
          <w:tcPr>
            <w:tcW w:w="1694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констатация /забележка</w:t>
            </w:r>
          </w:p>
        </w:tc>
        <w:tc>
          <w:tcPr>
            <w:tcW w:w="1600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Съответствие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49579F" w:rsidRDefault="006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49579F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5.1 Проверка на минималните изисквания към записващото техническо устройство според техническата документация</w:t>
            </w: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spacing w:after="0" w:line="240" w:lineRule="auto"/>
              <w:ind w:left="164" w:hanging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1. Преглед на техническата документация, предоставена от Изпълнителя, за размера и стандарта на предоставеното ЗТУ.</w:t>
            </w:r>
          </w:p>
          <w:p w:rsidR="00680367" w:rsidRPr="0049579F" w:rsidRDefault="00680367">
            <w:pPr>
              <w:spacing w:after="0" w:line="240" w:lineRule="auto"/>
              <w:ind w:left="164" w:hanging="1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ind w:left="164" w:hanging="1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6E7F47" w:rsidRDefault="00F36D1A">
            <w:pPr>
              <w:spacing w:after="0" w:line="240" w:lineRule="auto"/>
              <w:ind w:left="164" w:hanging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7F47">
              <w:rPr>
                <w:rFonts w:ascii="Times New Roman" w:hAnsi="Times New Roman" w:cs="Times New Roman"/>
                <w:sz w:val="24"/>
                <w:szCs w:val="24"/>
              </w:rPr>
              <w:t xml:space="preserve">Допълнителна проверка за съответствието на параметрите с изискванията на </w:t>
            </w:r>
            <w:r w:rsidR="006E7F47" w:rsidRPr="006E7F4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техническите изисквания към апаратната и програмната част на техническите устройства за машинно гласуване (ТУМГ), определени от ЦИК, </w:t>
            </w:r>
            <w:r w:rsidRPr="006E7F47">
              <w:rPr>
                <w:rFonts w:ascii="Times New Roman" w:hAnsi="Times New Roman" w:cs="Times New Roman"/>
                <w:sz w:val="24"/>
                <w:szCs w:val="24"/>
              </w:rPr>
              <w:t>се извършва при зареждане на ОС или независимо на външен компютър.</w:t>
            </w:r>
          </w:p>
          <w:p w:rsidR="00680367" w:rsidRPr="0049579F" w:rsidRDefault="00F36D1A">
            <w:pPr>
              <w:spacing w:after="0" w:line="240" w:lineRule="auto"/>
              <w:ind w:left="164" w:hanging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Предпоставки:</w:t>
            </w:r>
          </w:p>
          <w:p w:rsidR="00680367" w:rsidRPr="0049579F" w:rsidRDefault="00F36D1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Техническа документация, предоставена от Изпълнителя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3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AE6CBD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ъгласно предоставената техническа документация ЗТУ е 1 GB или по-голямо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AE6C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ъгласно предоставената техническа документация ЗТУ е USB 2.0.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AE6C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тойностите на параметрите, установени чрез използването на системните инструменти на ОС, отговарят на техническата документация.</w:t>
            </w:r>
          </w:p>
        </w:tc>
        <w:tc>
          <w:tcPr>
            <w:tcW w:w="1694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49579F" w:rsidRDefault="006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49579F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5.2 Проверка на съвместимостта на ЗТУ с наличните </w:t>
            </w:r>
            <w:r w:rsidR="00F96967"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комуникационни интерфейси</w:t>
            </w: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ТУМГ според техническата документация</w:t>
            </w: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numPr>
                <w:ilvl w:val="0"/>
                <w:numId w:val="14"/>
              </w:numPr>
              <w:spacing w:after="120" w:line="240" w:lineRule="auto"/>
              <w:ind w:left="447" w:hanging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Преглед на техническата документация, предоставена от Изпълнителя за ТУМГ, за  налични </w:t>
            </w:r>
            <w:r w:rsidR="00F96967" w:rsidRPr="0049579F">
              <w:rPr>
                <w:rFonts w:ascii="Times New Roman" w:hAnsi="Times New Roman" w:cs="Times New Roman"/>
                <w:sz w:val="24"/>
                <w:szCs w:val="24"/>
              </w:rPr>
              <w:t>комуникационни интерфейси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за контролна памет.</w:t>
            </w:r>
          </w:p>
          <w:p w:rsidR="00680367" w:rsidRPr="0049579F" w:rsidRDefault="0068036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Предпоставки:</w:t>
            </w:r>
          </w:p>
          <w:p w:rsidR="00680367" w:rsidRPr="0049579F" w:rsidRDefault="00F36D1A">
            <w:pPr>
              <w:numPr>
                <w:ilvl w:val="0"/>
                <w:numId w:val="5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Техническа документация, предоставена от Изпълнителя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3" w:type="dxa"/>
            <w:shd w:val="clear" w:color="auto" w:fill="auto"/>
          </w:tcPr>
          <w:p w:rsidR="00680367" w:rsidRPr="0049579F" w:rsidRDefault="00680367">
            <w:pPr>
              <w:spacing w:after="12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12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AE6CBD" w:rsidP="00F96967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ъгласно предоставената техническа документация ТУМГ включва поне един хардуерен </w:t>
            </w:r>
            <w:r w:rsidR="00F96967" w:rsidRPr="00495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комуникационен интерфейс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USB 2.0 или  по-висок с тип А конектор.</w:t>
            </w:r>
          </w:p>
        </w:tc>
        <w:tc>
          <w:tcPr>
            <w:tcW w:w="1694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49579F" w:rsidRDefault="006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49579F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5.3 Проверка на механичната съвместимост на ЗТУ с ТУМГ</w:t>
            </w: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numPr>
                <w:ilvl w:val="0"/>
                <w:numId w:val="15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Визуална проверка на конструкцията на ЗТУ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367" w:rsidRPr="0049579F" w:rsidRDefault="00F36D1A">
            <w:pPr>
              <w:numPr>
                <w:ilvl w:val="0"/>
                <w:numId w:val="6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Свързване на ЗТУ към наличен </w:t>
            </w:r>
            <w:r w:rsidR="00F96967" w:rsidRPr="0049579F">
              <w:rPr>
                <w:rFonts w:ascii="Times New Roman" w:hAnsi="Times New Roman" w:cs="Times New Roman"/>
                <w:sz w:val="24"/>
                <w:szCs w:val="24"/>
              </w:rPr>
              <w:t>комуникационен интерфейс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в ТУМГ, както е указано в Ръководството за експлоатация, доставено от Изпълнителя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367" w:rsidRPr="0049579F" w:rsidRDefault="00F36D1A">
            <w:pPr>
              <w:numPr>
                <w:ilvl w:val="0"/>
                <w:numId w:val="6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Ограничаване на достъпа  до ЗТУ </w:t>
            </w:r>
            <w:r w:rsidRPr="006E7F47">
              <w:rPr>
                <w:rFonts w:ascii="Times New Roman" w:hAnsi="Times New Roman" w:cs="Times New Roman"/>
                <w:sz w:val="24"/>
                <w:szCs w:val="24"/>
              </w:rPr>
              <w:t xml:space="preserve">чрез </w:t>
            </w:r>
            <w:r w:rsidR="006E7F47" w:rsidRPr="006E7F47">
              <w:rPr>
                <w:rFonts w:ascii="Times New Roman" w:hAnsi="Times New Roman" w:cs="Times New Roman"/>
                <w:sz w:val="24"/>
                <w:szCs w:val="24"/>
              </w:rPr>
              <w:t>пломби/стикери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или стикер и проверка на сигурността.</w:t>
            </w:r>
          </w:p>
          <w:p w:rsidR="00680367" w:rsidRPr="0049579F" w:rsidRDefault="00F36D1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Предпоставки:</w:t>
            </w:r>
          </w:p>
          <w:p w:rsidR="00680367" w:rsidRPr="0049579F" w:rsidRDefault="00F36D1A">
            <w:pPr>
              <w:numPr>
                <w:ilvl w:val="0"/>
                <w:numId w:val="7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ЗТУ, предоставени от Изпълнителя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AE6CBD">
            <w:pPr>
              <w:numPr>
                <w:ilvl w:val="0"/>
                <w:numId w:val="7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ъководство за експлоатация, предоставено от Изпълнителя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6E7F47">
            <w:pPr>
              <w:numPr>
                <w:ilvl w:val="0"/>
                <w:numId w:val="7"/>
              </w:num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F47">
              <w:rPr>
                <w:rFonts w:ascii="Times New Roman" w:hAnsi="Times New Roman" w:cs="Times New Roman"/>
                <w:sz w:val="24"/>
                <w:szCs w:val="24"/>
              </w:rPr>
              <w:t>пломби/стикери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D1A" w:rsidRPr="006E7F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възпрепятстване на директен достъп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3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numPr>
                <w:ilvl w:val="0"/>
                <w:numId w:val="7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ЗТУ включва USB тип А конектор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F36D1A">
            <w:pPr>
              <w:numPr>
                <w:ilvl w:val="0"/>
                <w:numId w:val="7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ЗТУ може да се постави в хардуерен интерфейс и отделение, както е указано в Ръководството за експлоатация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AE6CBD">
            <w:pPr>
              <w:numPr>
                <w:ilvl w:val="0"/>
                <w:numId w:val="7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онструктивното изпълнение на ТУМГ позволява ограничаване на достъпа срещу манипулация или отстраняване на ЗТУ, както е указано в ръководството на Изпълнителя.</w:t>
            </w:r>
          </w:p>
          <w:p w:rsidR="00680367" w:rsidRPr="0049579F" w:rsidRDefault="00680367">
            <w:pPr>
              <w:spacing w:after="0" w:line="240" w:lineRule="auto"/>
              <w:ind w:left="360" w:hanging="4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49579F" w:rsidRDefault="006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49579F">
        <w:trPr>
          <w:gridAfter w:val="1"/>
          <w:wAfter w:w="171" w:type="dxa"/>
          <w:trHeight w:val="450"/>
        </w:trPr>
        <w:tc>
          <w:tcPr>
            <w:tcW w:w="14454" w:type="dxa"/>
            <w:gridSpan w:val="5"/>
            <w:shd w:val="clear" w:color="auto" w:fill="auto"/>
          </w:tcPr>
          <w:p w:rsidR="00680367" w:rsidRPr="0049579F" w:rsidRDefault="00F36D1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Изисквания към хардуерната конфигурация на устройствата  / Компоненти</w:t>
            </w: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Компонент: </w:t>
            </w:r>
            <w:r w:rsidR="00F96967" w:rsidRPr="00495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ензорен дисплей</w:t>
            </w:r>
          </w:p>
          <w:p w:rsidR="00680367" w:rsidRPr="0049579F" w:rsidRDefault="00F36D1A" w:rsidP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Минимални параметри: минимален диагонал 15“, минимална резолюция - XGA, допуска се </w:t>
            </w:r>
            <w:proofErr w:type="spellStart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резистивен</w:t>
            </w:r>
            <w:proofErr w:type="spellEnd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капацитивен</w:t>
            </w:r>
            <w:proofErr w:type="spellEnd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принцип на работа на сензорния дисплей</w:t>
            </w:r>
          </w:p>
        </w:tc>
      </w:tr>
      <w:tr w:rsidR="00680367" w:rsidRPr="0049579F" w:rsidTr="0049579F">
        <w:trPr>
          <w:trHeight w:val="315"/>
        </w:trPr>
        <w:tc>
          <w:tcPr>
            <w:tcW w:w="7052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4043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очакван резултат </w:t>
            </w:r>
          </w:p>
        </w:tc>
        <w:tc>
          <w:tcPr>
            <w:tcW w:w="1694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констатация /забележка</w:t>
            </w:r>
          </w:p>
        </w:tc>
        <w:tc>
          <w:tcPr>
            <w:tcW w:w="1600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Съответствие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49579F" w:rsidRDefault="006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49579F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6.1 Проверка на минималните изисквания към сензорния дисплей според техническата документация</w:t>
            </w: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на минималните изисквания към оперативната памет</w:t>
            </w: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tabs>
                <w:tab w:val="left" w:pos="321"/>
              </w:tabs>
              <w:spacing w:after="0" w:line="240" w:lineRule="auto"/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1.  Преглед на техническата документация, предоставена от Изпълнителя за спецификацията на сензорния дисплей, включително размерите на активната област, резолюция и технология на сензорния дисплей.</w:t>
            </w:r>
          </w:p>
          <w:p w:rsidR="00680367" w:rsidRPr="0049579F" w:rsidRDefault="00680367">
            <w:pPr>
              <w:tabs>
                <w:tab w:val="left" w:pos="321"/>
              </w:tabs>
              <w:spacing w:after="0" w:line="240" w:lineRule="auto"/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tabs>
                <w:tab w:val="left" w:pos="321"/>
              </w:tabs>
              <w:spacing w:after="0" w:line="240" w:lineRule="auto"/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tabs>
                <w:tab w:val="left" w:pos="321"/>
              </w:tabs>
              <w:spacing w:after="0" w:line="240" w:lineRule="auto"/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tabs>
                <w:tab w:val="left" w:pos="321"/>
              </w:tabs>
              <w:spacing w:after="0" w:line="240" w:lineRule="auto"/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2.  Визуална проверка на маркировката на сензорния дисплей.</w:t>
            </w:r>
          </w:p>
          <w:p w:rsidR="00680367" w:rsidRPr="0049579F" w:rsidRDefault="00680367">
            <w:pPr>
              <w:spacing w:after="0" w:line="240" w:lineRule="auto"/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Предпоставки:</w:t>
            </w:r>
          </w:p>
          <w:p w:rsidR="00680367" w:rsidRPr="0049579F" w:rsidRDefault="00F36D1A" w:rsidP="00AE6CB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Техническа документация, предоставена от Изпълнителя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AE6CBD" w:rsidP="00AE6CBD">
            <w:pPr>
              <w:pStyle w:val="ListParagraph"/>
              <w:numPr>
                <w:ilvl w:val="0"/>
                <w:numId w:val="29"/>
              </w:numPr>
              <w:spacing w:after="0" w:line="252" w:lineRule="auto"/>
              <w:ind w:left="2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изуалната проверка се извършва при отворена/частично отворена ТУМГ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367" w:rsidRPr="0049579F" w:rsidRDefault="0068036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0C1C0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ъгласно предоставената техническа документация активната област на  екрана на сензорния дисплей е с диагонал поне 15 "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F36D1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минималната резолюция на дисплея е XGA или по-голяма. </w:t>
            </w:r>
          </w:p>
          <w:p w:rsidR="00680367" w:rsidRPr="0049579F" w:rsidRDefault="00F36D1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технологията на сензорния дисплей е </w:t>
            </w:r>
            <w:proofErr w:type="spellStart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капацитивна</w:t>
            </w:r>
            <w:proofErr w:type="spellEnd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резистивна</w:t>
            </w:r>
            <w:proofErr w:type="spellEnd"/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AE6C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аркировката отговаря на предоставената техническа документация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49579F" w:rsidRDefault="006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49579F">
        <w:trPr>
          <w:gridAfter w:val="1"/>
          <w:wAfter w:w="171" w:type="dxa"/>
          <w:trHeight w:val="450"/>
        </w:trPr>
        <w:tc>
          <w:tcPr>
            <w:tcW w:w="14454" w:type="dxa"/>
            <w:gridSpan w:val="5"/>
            <w:shd w:val="clear" w:color="auto" w:fill="auto"/>
          </w:tcPr>
          <w:p w:rsidR="00680367" w:rsidRPr="0049579F" w:rsidRDefault="00F36D1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Изисквания към хардуерната конфигурация на устройствата/Компоненти</w:t>
            </w: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Компонент: </w:t>
            </w:r>
            <w:r w:rsidR="00F96967" w:rsidRPr="004957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ечатащо устройство</w:t>
            </w:r>
          </w:p>
          <w:p w:rsidR="00680367" w:rsidRPr="0049579F" w:rsidRDefault="00F36D1A" w:rsidP="000C1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Минимални параметри: принтер за печат с ролкова хартия, минимална поддържана резолюция на печата 200dpi, ширина 79 mm и нож за автоматично отрязване на контролната разписка</w:t>
            </w:r>
          </w:p>
        </w:tc>
      </w:tr>
      <w:tr w:rsidR="00680367" w:rsidRPr="0049579F" w:rsidTr="0049579F">
        <w:trPr>
          <w:trHeight w:val="315"/>
        </w:trPr>
        <w:tc>
          <w:tcPr>
            <w:tcW w:w="7052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4043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очакван резултат </w:t>
            </w:r>
          </w:p>
        </w:tc>
        <w:tc>
          <w:tcPr>
            <w:tcW w:w="1694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констатация /забележка</w:t>
            </w:r>
          </w:p>
        </w:tc>
        <w:tc>
          <w:tcPr>
            <w:tcW w:w="1600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Съответствие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49579F" w:rsidRDefault="006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49579F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7.1 Проверка на минималните изисквания към печатащото</w:t>
            </w: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устройство според техническата документация</w:t>
            </w: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1. Преглед на техническата документация, предоставена от Изпълнителя, за печатащото устройство.</w:t>
            </w:r>
          </w:p>
          <w:p w:rsidR="00680367" w:rsidRPr="0049579F" w:rsidRDefault="00680367">
            <w:pPr>
              <w:spacing w:after="0" w:line="240" w:lineRule="auto"/>
              <w:ind w:left="164" w:hanging="1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spacing w:after="0" w:line="240" w:lineRule="auto"/>
              <w:ind w:left="164" w:hanging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2. Визуална проверка на маркировката на печатащото</w:t>
            </w:r>
          </w:p>
          <w:p w:rsidR="00680367" w:rsidRPr="0049579F" w:rsidRDefault="00F36D1A">
            <w:pPr>
              <w:spacing w:after="0" w:line="240" w:lineRule="auto"/>
              <w:ind w:left="164" w:hanging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Устройство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367" w:rsidRPr="0049579F" w:rsidRDefault="00680367">
            <w:pPr>
              <w:spacing w:after="0" w:line="240" w:lineRule="auto"/>
              <w:ind w:left="164" w:hanging="1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ind w:left="164" w:hanging="1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ind w:left="164" w:hanging="1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ind w:left="164" w:hanging="1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spacing w:after="0" w:line="240" w:lineRule="auto"/>
              <w:ind w:left="164" w:hanging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3. Правилното функциониране на устройството се установява при проверката на функционалността на ТУМГ по т.3.</w:t>
            </w:r>
          </w:p>
          <w:p w:rsidR="00680367" w:rsidRPr="0049579F" w:rsidRDefault="00F36D1A">
            <w:pPr>
              <w:spacing w:after="0" w:line="240" w:lineRule="auto"/>
              <w:ind w:left="164" w:hanging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Предпоставки:</w:t>
            </w:r>
          </w:p>
          <w:p w:rsidR="00680367" w:rsidRPr="0049579F" w:rsidRDefault="00F36D1A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Техническа документация, предоставена от Изпълнителя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3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Съгласно предоставената техническа документация:</w:t>
            </w:r>
          </w:p>
          <w:p w:rsidR="00680367" w:rsidRPr="0049579F" w:rsidRDefault="00F36D1A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резолюцията на принтера е 200 </w:t>
            </w:r>
            <w:proofErr w:type="spellStart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или по-голяма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F36D1A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поддържаната хартия е с ширина 79 мм или по-широка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F36D1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принтерът включва автоматичен нож, контролиран чрез софтуер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AE6C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ринтерът може да реализира автоматично отрязване на контролната разписка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AE6CBD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аркировката отговаря на предоставената техническа документация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AE6CBD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стройството изпълнява всички предвидени функции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49579F" w:rsidRDefault="006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49579F">
        <w:trPr>
          <w:gridAfter w:val="1"/>
          <w:wAfter w:w="171" w:type="dxa"/>
          <w:trHeight w:val="450"/>
        </w:trPr>
        <w:tc>
          <w:tcPr>
            <w:tcW w:w="14454" w:type="dxa"/>
            <w:gridSpan w:val="5"/>
            <w:shd w:val="clear" w:color="auto" w:fill="auto"/>
          </w:tcPr>
          <w:p w:rsidR="00680367" w:rsidRPr="0049579F" w:rsidRDefault="00F36D1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Изисквания към хардуерната конфигурация на устройствата  / Компоненти. </w:t>
            </w:r>
          </w:p>
          <w:p w:rsidR="00680367" w:rsidRPr="006E7F47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Компонент: Четец </w:t>
            </w:r>
            <w:r w:rsidRPr="006E7F4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935DE8" w:rsidRPr="008E53F1">
              <w:rPr>
                <w:rFonts w:ascii="Times New Roman" w:hAnsi="Times New Roman" w:cs="Times New Roman"/>
                <w:sz w:val="24"/>
                <w:szCs w:val="24"/>
              </w:rPr>
              <w:t>смарткарта</w:t>
            </w: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Минимални параметри: </w:t>
            </w:r>
            <w:proofErr w:type="spellStart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  <w:proofErr w:type="spellEnd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PC/SC </w:t>
            </w:r>
            <w:proofErr w:type="spellStart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SmartCard</w:t>
            </w:r>
            <w:proofErr w:type="spellEnd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четец за контактни </w:t>
            </w:r>
            <w:proofErr w:type="spellStart"/>
            <w:r w:rsidR="00935DE8" w:rsidRPr="0049579F">
              <w:rPr>
                <w:rFonts w:ascii="Times New Roman" w:hAnsi="Times New Roman" w:cs="Times New Roman"/>
                <w:sz w:val="24"/>
                <w:szCs w:val="24"/>
              </w:rPr>
              <w:t>смарт</w:t>
            </w:r>
            <w:proofErr w:type="spellEnd"/>
            <w:r w:rsidR="00935DE8" w:rsidRPr="0049579F">
              <w:rPr>
                <w:rFonts w:ascii="Times New Roman" w:hAnsi="Times New Roman" w:cs="Times New Roman"/>
                <w:sz w:val="24"/>
                <w:szCs w:val="24"/>
              </w:rPr>
              <w:t>-карти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по стандарт ISO/IEC 7816, CCID интерфейс</w:t>
            </w:r>
          </w:p>
        </w:tc>
      </w:tr>
      <w:tr w:rsidR="00680367" w:rsidRPr="0049579F" w:rsidTr="0049579F">
        <w:trPr>
          <w:trHeight w:val="315"/>
        </w:trPr>
        <w:tc>
          <w:tcPr>
            <w:tcW w:w="7052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4043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очакван резултат </w:t>
            </w:r>
          </w:p>
        </w:tc>
        <w:tc>
          <w:tcPr>
            <w:tcW w:w="1694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констатация /забележка</w:t>
            </w:r>
          </w:p>
        </w:tc>
        <w:tc>
          <w:tcPr>
            <w:tcW w:w="1600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Съответствие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49579F" w:rsidRDefault="006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49579F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8.1 Проверете минималните изисквания към четеца за </w:t>
            </w:r>
            <w:proofErr w:type="spellStart"/>
            <w:r w:rsidR="00935DE8"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смарт</w:t>
            </w:r>
            <w:proofErr w:type="spellEnd"/>
            <w:r w:rsidR="00935DE8"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-карта</w:t>
            </w: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според техническата документация</w:t>
            </w: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1. Преглед на техническата документация, предоставена от </w:t>
            </w:r>
            <w:r w:rsidR="00F34787" w:rsidRPr="0049579F">
              <w:rPr>
                <w:rFonts w:ascii="Times New Roman" w:hAnsi="Times New Roman" w:cs="Times New Roman"/>
                <w:sz w:val="24"/>
                <w:szCs w:val="24"/>
              </w:rPr>
              <w:t>Изпълнителя,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за съвместимост на предоставените четци за </w:t>
            </w:r>
            <w:r w:rsidR="00935DE8" w:rsidRPr="008E53F1">
              <w:rPr>
                <w:rFonts w:ascii="Times New Roman" w:hAnsi="Times New Roman" w:cs="Times New Roman"/>
                <w:sz w:val="24"/>
                <w:szCs w:val="24"/>
              </w:rPr>
              <w:t>смарткарти</w:t>
            </w:r>
            <w:r w:rsidRPr="008E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с PC / SC, поддържани стандарти и интерфейс</w:t>
            </w: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680367" w:rsidRPr="0049579F" w:rsidRDefault="0068036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367" w:rsidRPr="0049579F" w:rsidRDefault="00F36D1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2. Правилното функциониране на устройството се установява при проверката на функционалността на ТУМГ по т.3. и т.4.</w:t>
            </w:r>
          </w:p>
          <w:p w:rsidR="00680367" w:rsidRPr="0049579F" w:rsidRDefault="0068036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Предпоставки:</w:t>
            </w:r>
          </w:p>
          <w:p w:rsidR="00680367" w:rsidRPr="0049579F" w:rsidRDefault="00F36D1A" w:rsidP="00AE6CB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Техническа документация, предоставена от Изпълнителя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3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Съгласно предоставената техническа документация:</w:t>
            </w:r>
          </w:p>
          <w:p w:rsidR="00680367" w:rsidRPr="0049579F" w:rsidRDefault="0068036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0C1C0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ълноразмерният</w:t>
            </w:r>
            <w:proofErr w:type="spellEnd"/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четец е вътрешен/външен по отношение на монолитния корпус на ТУМГ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0C1C0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етецът</w:t>
            </w:r>
            <w:r w:rsidR="0061573E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61573E" w:rsidRPr="0049579F">
              <w:rPr>
                <w:rFonts w:ascii="Times New Roman" w:hAnsi="Times New Roman" w:cs="Times New Roman"/>
                <w:sz w:val="24"/>
                <w:szCs w:val="24"/>
              </w:rPr>
              <w:t>смарт</w:t>
            </w:r>
            <w:proofErr w:type="spellEnd"/>
            <w:r w:rsidR="0061573E" w:rsidRPr="0049579F">
              <w:rPr>
                <w:rFonts w:ascii="Times New Roman" w:hAnsi="Times New Roman" w:cs="Times New Roman"/>
                <w:sz w:val="24"/>
                <w:szCs w:val="24"/>
              </w:rPr>
              <w:t>-карти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пълноразмерен</w:t>
            </w:r>
            <w:proofErr w:type="spellEnd"/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PC/SC 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F36D1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поддържа стандарт ISO/IEC 7816 за контакти карти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F36D1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поддържа CCID интерфейс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0C1C0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стройството изпълнява всички предвидени функции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367" w:rsidRPr="0049579F" w:rsidRDefault="0068036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49579F" w:rsidRDefault="006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49579F">
        <w:trPr>
          <w:gridAfter w:val="1"/>
          <w:wAfter w:w="171" w:type="dxa"/>
          <w:trHeight w:val="450"/>
        </w:trPr>
        <w:tc>
          <w:tcPr>
            <w:tcW w:w="14454" w:type="dxa"/>
            <w:gridSpan w:val="5"/>
            <w:shd w:val="clear" w:color="auto" w:fill="auto"/>
          </w:tcPr>
          <w:p w:rsidR="00680367" w:rsidRPr="0049579F" w:rsidRDefault="00F36D1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Изисквания към хардуерната конфигурация на устройствата  / Компоненти.</w:t>
            </w:r>
          </w:p>
          <w:p w:rsidR="008E53F1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Компонент: </w:t>
            </w:r>
            <w:r w:rsidR="008E53F1">
              <w:rPr>
                <w:rFonts w:ascii="Times New Roman" w:hAnsi="Times New Roman" w:cs="Times New Roman"/>
                <w:sz w:val="24"/>
                <w:szCs w:val="24"/>
              </w:rPr>
              <w:t>Смарткарти</w:t>
            </w: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Минимални параметри:  5 броя  </w:t>
            </w:r>
            <w:proofErr w:type="spellStart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  <w:proofErr w:type="spellEnd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, ISO/IEC 7816, </w:t>
            </w:r>
            <w:proofErr w:type="spellStart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Common</w:t>
            </w:r>
            <w:proofErr w:type="spellEnd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  <w:proofErr w:type="spellEnd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– EAL4+,  минимално поддържани </w:t>
            </w:r>
            <w:proofErr w:type="spellStart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криптографски</w:t>
            </w:r>
            <w:proofErr w:type="spellEnd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алгоритми RSA 2048 </w:t>
            </w:r>
            <w:proofErr w:type="spellStart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bits</w:t>
            </w:r>
            <w:proofErr w:type="spellEnd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, SHA2-256, наличие на </w:t>
            </w:r>
            <w:proofErr w:type="spellStart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OpenSC</w:t>
            </w:r>
            <w:proofErr w:type="spellEnd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съвместим PKCS#11 </w:t>
            </w:r>
            <w:proofErr w:type="spellStart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provider</w:t>
            </w:r>
            <w:proofErr w:type="spellEnd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80367" w:rsidRPr="0049579F" w:rsidRDefault="00935DE8" w:rsidP="00935D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579F">
              <w:rPr>
                <w:rFonts w:ascii="Times New Roman" w:hAnsi="Times New Roman" w:cs="Times New Roman"/>
                <w:i/>
                <w:sz w:val="24"/>
                <w:szCs w:val="24"/>
              </w:rPr>
              <w:t>Смарт</w:t>
            </w:r>
            <w:proofErr w:type="spellEnd"/>
            <w:r w:rsidR="0061573E" w:rsidRPr="0049579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9579F">
              <w:rPr>
                <w:rFonts w:ascii="Times New Roman" w:hAnsi="Times New Roman" w:cs="Times New Roman"/>
                <w:i/>
                <w:sz w:val="24"/>
                <w:szCs w:val="24"/>
              </w:rPr>
              <w:t>карти</w:t>
            </w:r>
            <w:r w:rsidR="00F36D1A" w:rsidRPr="004957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 трябва да бъдат </w:t>
            </w:r>
            <w:proofErr w:type="spellStart"/>
            <w:r w:rsidR="00F36D1A" w:rsidRPr="0049579F">
              <w:rPr>
                <w:rFonts w:ascii="Times New Roman" w:hAnsi="Times New Roman" w:cs="Times New Roman"/>
                <w:i/>
                <w:sz w:val="24"/>
                <w:szCs w:val="24"/>
              </w:rPr>
              <w:t>брандирани</w:t>
            </w:r>
            <w:proofErr w:type="spellEnd"/>
            <w:r w:rsidR="00F36D1A" w:rsidRPr="004957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пълноцветен печат по дизайн, одобрен от ЦИК.</w:t>
            </w:r>
          </w:p>
        </w:tc>
      </w:tr>
      <w:tr w:rsidR="00680367" w:rsidRPr="0049579F" w:rsidTr="0049579F">
        <w:trPr>
          <w:trHeight w:val="315"/>
        </w:trPr>
        <w:tc>
          <w:tcPr>
            <w:tcW w:w="7052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4043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очакван резултат </w:t>
            </w:r>
          </w:p>
        </w:tc>
        <w:tc>
          <w:tcPr>
            <w:tcW w:w="1694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констатация /забележка</w:t>
            </w:r>
          </w:p>
        </w:tc>
        <w:tc>
          <w:tcPr>
            <w:tcW w:w="1600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Съответствие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49579F" w:rsidRDefault="006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49579F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9.1 Проверка на минималните изисквания към </w:t>
            </w:r>
            <w:proofErr w:type="spellStart"/>
            <w:r w:rsidR="00935DE8"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смарт</w:t>
            </w:r>
            <w:proofErr w:type="spellEnd"/>
            <w:r w:rsidR="0061573E"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35DE8"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карти</w:t>
            </w: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те според техническата документация</w:t>
            </w: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tabs>
                <w:tab w:val="left" w:pos="321"/>
              </w:tabs>
              <w:spacing w:after="0" w:line="240" w:lineRule="auto"/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1.  Преглед на техническата документация, предоставена от Изпълнителя, за спецификацията на предоставените </w:t>
            </w:r>
            <w:r w:rsidR="00935DE8" w:rsidRPr="008E53F1">
              <w:rPr>
                <w:rFonts w:ascii="Times New Roman" w:hAnsi="Times New Roman" w:cs="Times New Roman"/>
                <w:sz w:val="24"/>
                <w:szCs w:val="24"/>
              </w:rPr>
              <w:t>смарткарти</w:t>
            </w:r>
            <w:r w:rsidRPr="008E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и съвместимост със стандарти и поддържани </w:t>
            </w:r>
            <w:proofErr w:type="spellStart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криптографски</w:t>
            </w:r>
            <w:proofErr w:type="spellEnd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алгоритми.</w:t>
            </w:r>
          </w:p>
          <w:p w:rsidR="00680367" w:rsidRPr="0049579F" w:rsidRDefault="00680367">
            <w:pPr>
              <w:tabs>
                <w:tab w:val="left" w:pos="321"/>
              </w:tabs>
              <w:spacing w:after="0" w:line="240" w:lineRule="auto"/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pStyle w:val="ListParagraph"/>
              <w:numPr>
                <w:ilvl w:val="0"/>
                <w:numId w:val="14"/>
              </w:numPr>
              <w:tabs>
                <w:tab w:val="left" w:pos="321"/>
              </w:tabs>
              <w:spacing w:after="0" w:line="240" w:lineRule="auto"/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Картите са </w:t>
            </w:r>
            <w:proofErr w:type="spellStart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небрандирани</w:t>
            </w:r>
            <w:proofErr w:type="spellEnd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брандират</w:t>
            </w:r>
            <w:proofErr w:type="spellEnd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се след одобрение на дизайна от ЦИК.</w:t>
            </w:r>
          </w:p>
          <w:p w:rsidR="00680367" w:rsidRPr="0049579F" w:rsidRDefault="00680367">
            <w:pPr>
              <w:tabs>
                <w:tab w:val="left" w:pos="3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tabs>
                <w:tab w:val="left" w:pos="3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tabs>
                <w:tab w:val="left" w:pos="321"/>
              </w:tabs>
              <w:spacing w:after="0" w:line="240" w:lineRule="auto"/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3. Правилното функциониране на </w:t>
            </w:r>
            <w:r w:rsidR="00935DE8" w:rsidRPr="008E53F1">
              <w:rPr>
                <w:rFonts w:ascii="Times New Roman" w:hAnsi="Times New Roman" w:cs="Times New Roman"/>
                <w:sz w:val="24"/>
                <w:szCs w:val="24"/>
              </w:rPr>
              <w:t>смарткарти</w:t>
            </w:r>
            <w:r w:rsidRPr="008E53F1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при използването им се установява при проверката на функционалността на ТУМГ по </w:t>
            </w:r>
            <w:proofErr w:type="spellStart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т.3. и т.4.</w:t>
            </w:r>
          </w:p>
          <w:p w:rsidR="00680367" w:rsidRPr="0049579F" w:rsidRDefault="00680367">
            <w:pPr>
              <w:spacing w:after="0" w:line="240" w:lineRule="auto"/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Предпоставки:</w:t>
            </w:r>
          </w:p>
          <w:p w:rsidR="00680367" w:rsidRPr="0049579F" w:rsidRDefault="00F36D1A" w:rsidP="00AE6CB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Техническа документация, предоставена от Изпълнителя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367" w:rsidRPr="0049579F" w:rsidRDefault="00680367">
            <w:pPr>
              <w:pStyle w:val="ListParagraph"/>
              <w:spacing w:after="0" w:line="252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0C1C0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ъгласно техническата документация предоставените </w:t>
            </w:r>
            <w:proofErr w:type="spellStart"/>
            <w:r w:rsidR="00935DE8" w:rsidRPr="0049579F">
              <w:rPr>
                <w:rFonts w:ascii="Times New Roman" w:hAnsi="Times New Roman" w:cs="Times New Roman"/>
                <w:sz w:val="24"/>
                <w:szCs w:val="24"/>
              </w:rPr>
              <w:t>смарт</w:t>
            </w:r>
            <w:proofErr w:type="spellEnd"/>
            <w:r w:rsidR="00935DE8" w:rsidRPr="0049579F">
              <w:rPr>
                <w:rFonts w:ascii="Times New Roman" w:hAnsi="Times New Roman" w:cs="Times New Roman"/>
                <w:sz w:val="24"/>
                <w:szCs w:val="24"/>
              </w:rPr>
              <w:t>-карти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са </w:t>
            </w:r>
            <w:proofErr w:type="spellStart"/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  <w:proofErr w:type="spellEnd"/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, наличие на декларация за съответствие с изискванията на  ISO/IEC 7816, наличие на сертификат за съответствие с  </w:t>
            </w:r>
            <w:proofErr w:type="spellStart"/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Common</w:t>
            </w:r>
            <w:proofErr w:type="spellEnd"/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  <w:proofErr w:type="spellEnd"/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– EAL4+,  ( EN ISO/IEC 15408 -</w:t>
            </w:r>
            <w:r w:rsidR="00F36D1A"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Security</w:t>
            </w:r>
            <w:proofErr w:type="spellEnd"/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techniques</w:t>
            </w:r>
            <w:proofErr w:type="spellEnd"/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  <w:proofErr w:type="spellEnd"/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  <w:proofErr w:type="spellEnd"/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IT </w:t>
            </w:r>
            <w:proofErr w:type="spellStart"/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security</w:t>
            </w:r>
            <w:proofErr w:type="spellEnd"/>
            <w:r w:rsidR="00F36D1A"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,  минимално поддържани </w:t>
            </w:r>
            <w:proofErr w:type="spellStart"/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криптографски</w:t>
            </w:r>
            <w:proofErr w:type="spellEnd"/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алгоритми RSA 2048 </w:t>
            </w:r>
            <w:proofErr w:type="spellStart"/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bits</w:t>
            </w:r>
            <w:proofErr w:type="spellEnd"/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, SHA2-256, наличие на </w:t>
            </w:r>
            <w:proofErr w:type="spellStart"/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OpenSC</w:t>
            </w:r>
            <w:proofErr w:type="spellEnd"/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съвместим PKCS#11 </w:t>
            </w:r>
            <w:proofErr w:type="spellStart"/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provider</w:t>
            </w:r>
            <w:proofErr w:type="spellEnd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367" w:rsidRPr="0049579F" w:rsidRDefault="00F36D1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комплекта към всяка ТУМГ съдържа 5 бр. </w:t>
            </w:r>
            <w:proofErr w:type="spellStart"/>
            <w:r w:rsidR="00935DE8" w:rsidRPr="0049579F">
              <w:rPr>
                <w:rFonts w:ascii="Times New Roman" w:hAnsi="Times New Roman" w:cs="Times New Roman"/>
                <w:sz w:val="24"/>
                <w:szCs w:val="24"/>
              </w:rPr>
              <w:t>смарт</w:t>
            </w:r>
            <w:proofErr w:type="spellEnd"/>
            <w:r w:rsidR="00935DE8" w:rsidRPr="0049579F">
              <w:rPr>
                <w:rFonts w:ascii="Times New Roman" w:hAnsi="Times New Roman" w:cs="Times New Roman"/>
                <w:sz w:val="24"/>
                <w:szCs w:val="24"/>
              </w:rPr>
              <w:t>-карти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AE6C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935DE8" w:rsidRPr="008E53F1">
              <w:rPr>
                <w:rFonts w:ascii="Times New Roman" w:hAnsi="Times New Roman" w:cs="Times New Roman"/>
                <w:sz w:val="24"/>
                <w:szCs w:val="24"/>
              </w:rPr>
              <w:t>марткарти</w:t>
            </w:r>
            <w:r w:rsidR="00F36D1A" w:rsidRPr="008E53F1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изпълняват всички предвидени функции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49579F" w:rsidRDefault="006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49579F">
        <w:trPr>
          <w:gridAfter w:val="1"/>
          <w:wAfter w:w="171" w:type="dxa"/>
          <w:trHeight w:val="450"/>
        </w:trPr>
        <w:tc>
          <w:tcPr>
            <w:tcW w:w="14454" w:type="dxa"/>
            <w:gridSpan w:val="5"/>
            <w:shd w:val="clear" w:color="auto" w:fill="auto"/>
          </w:tcPr>
          <w:p w:rsidR="00680367" w:rsidRPr="0049579F" w:rsidRDefault="00F36D1A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Изисквания към хардуерната конфигурация на устройствата  / Компоненти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Компонент: Хартия за контролни ролки</w:t>
            </w:r>
          </w:p>
          <w:p w:rsidR="00680367" w:rsidRPr="0049579F" w:rsidRDefault="00F36D1A">
            <w:pPr>
              <w:pStyle w:val="Normal1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eastAsiaTheme="minorHAnsi" w:hAnsi="Times New Roman" w:cs="Times New Roman"/>
                <w:sz w:val="24"/>
                <w:szCs w:val="24"/>
              </w:rPr>
              <w:t>Минимални параметри:  Минимална широчина 79 mm. Необходимия брой ролки, осигуряващ възможност за отпечатване на 1100 контролни разписки и предвидените протоколи от ТУМГ</w:t>
            </w:r>
          </w:p>
          <w:p w:rsidR="00680367" w:rsidRPr="0049579F" w:rsidRDefault="00F36D1A">
            <w:pPr>
              <w:pStyle w:val="Normal1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eastAsiaTheme="minorHAnsi" w:hAnsi="Times New Roman" w:cs="Times New Roman"/>
                <w:sz w:val="24"/>
                <w:szCs w:val="24"/>
              </w:rPr>
              <w:t>Хартията трябва да бъде непрозрачна, защитена с отпечатък на гърба по дизайн, одобрен от ЦИК, както и да няма визуален маркер в края на ролката. Участникът може да предложи и допълнителни мерки за защита на контролните разписки.</w:t>
            </w: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При съхранение в нормална стайна температура и без пряка слънчева светлина хартията трябва да може да съхрани отпечатъка за период от минимум 5 години – доказано със съответния сертификат.</w:t>
            </w: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49579F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4043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очакван резултат </w:t>
            </w:r>
          </w:p>
        </w:tc>
        <w:tc>
          <w:tcPr>
            <w:tcW w:w="1694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констатация /забележка</w:t>
            </w:r>
          </w:p>
        </w:tc>
        <w:tc>
          <w:tcPr>
            <w:tcW w:w="1600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Съответствие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49579F" w:rsidRDefault="006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49579F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10.1 Проверка на минималните изисквания към хартията за контролните разписки според техническата документация</w:t>
            </w:r>
          </w:p>
          <w:p w:rsidR="00680367" w:rsidRPr="0049579F" w:rsidRDefault="00F36D1A">
            <w:pPr>
              <w:numPr>
                <w:ilvl w:val="0"/>
                <w:numId w:val="1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Проверка на техническата документация, предоставена от Изпълнителя, за тестване на хартия и търсене на ширина и дължина на хартиената ролка, маркер за близък край на хартията, условия на съхранение и продължителност на живота на отпечатания документ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367" w:rsidRPr="0049579F" w:rsidRDefault="00F36D1A">
            <w:pPr>
              <w:numPr>
                <w:ilvl w:val="0"/>
                <w:numId w:val="8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Изчисляване необходимата дължина на хартията, за да се отпечатат 1100 контролни разписки и планираните ТУМГ протоколи, като се използват данните, предоставени от Изпълнителя. </w:t>
            </w:r>
          </w:p>
          <w:p w:rsidR="00680367" w:rsidRPr="0049579F" w:rsidRDefault="00F36D1A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Предпоставки:</w:t>
            </w:r>
          </w:p>
          <w:p w:rsidR="00680367" w:rsidRPr="0049579F" w:rsidRDefault="00F36D1A">
            <w:pPr>
              <w:numPr>
                <w:ilvl w:val="0"/>
                <w:numId w:val="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Техническа документация, предоставена от Изпълнителя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AE6CBD">
            <w:pPr>
              <w:numPr>
                <w:ilvl w:val="0"/>
                <w:numId w:val="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ължина на контролната разписка,  предоставена от Изпълнителя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367" w:rsidRPr="0049579F" w:rsidRDefault="00AE6CBD">
            <w:pPr>
              <w:numPr>
                <w:ilvl w:val="0"/>
                <w:numId w:val="9"/>
              </w:num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ължина на планираните ТУМГ протоколи,  предоставени от Изпълнителя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AE6CBD">
            <w:pPr>
              <w:numPr>
                <w:ilvl w:val="0"/>
                <w:numId w:val="9"/>
              </w:num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оличество хартиени ролки, необходимо за събитие, посочено от Изпълнителя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AE6CBD">
            <w:pPr>
              <w:numPr>
                <w:ilvl w:val="0"/>
                <w:numId w:val="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ертификат за съответствие с изискването за 5-годишен срок на съхранение на отпечатъка.</w:t>
            </w:r>
          </w:p>
        </w:tc>
        <w:tc>
          <w:tcPr>
            <w:tcW w:w="4043" w:type="dxa"/>
            <w:shd w:val="clear" w:color="auto" w:fill="auto"/>
          </w:tcPr>
          <w:p w:rsidR="00680367" w:rsidRPr="0049579F" w:rsidRDefault="00680367">
            <w:pPr>
              <w:spacing w:after="12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12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0C1C0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ъгласно техническата документация ширината на ролката хартия е поне 79 mm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0C1C0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ъгласно техническата документация ролката не включва (</w:t>
            </w:r>
            <w:proofErr w:type="spellStart"/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Near</w:t>
            </w:r>
            <w:proofErr w:type="spellEnd"/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End</w:t>
            </w:r>
            <w:proofErr w:type="spellEnd"/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Paper) маркер за свършване на хартията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0C1C0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ъгласно техническата документация на печатащото устройство при използване на тази хартия трайността на отпечатъка на документ е 5 години или повече, ако е 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съхранявана при стайна температура, защитена от пряка слънчева светлина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0C1C0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оличеството хартиени ролки на събитие, посочено от Изпълнителя, е достатъчно за отпечатване на 1100 контролни разписки  и планираните за ТУМГ протоколи.</w:t>
            </w:r>
          </w:p>
        </w:tc>
        <w:tc>
          <w:tcPr>
            <w:tcW w:w="1694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49579F" w:rsidRDefault="006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49579F">
        <w:trPr>
          <w:gridAfter w:val="1"/>
          <w:wAfter w:w="171" w:type="dxa"/>
          <w:trHeight w:val="450"/>
        </w:trPr>
        <w:tc>
          <w:tcPr>
            <w:tcW w:w="14454" w:type="dxa"/>
            <w:gridSpan w:val="5"/>
            <w:shd w:val="clear" w:color="auto" w:fill="auto"/>
          </w:tcPr>
          <w:p w:rsidR="00680367" w:rsidRPr="0049579F" w:rsidRDefault="00F36D1A">
            <w:pPr>
              <w:pStyle w:val="ListParagraph"/>
              <w:numPr>
                <w:ilvl w:val="0"/>
                <w:numId w:val="27"/>
              </w:num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Изисквания към хардуерната конфигурация на устройствата  / Компоненти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Компонент: Мрежови кабели</w:t>
            </w: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Минимални параметри:  Необходимите захранващи кабели за включване на машината за гласуване в електрическата мрежа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80367" w:rsidRPr="0049579F" w:rsidTr="0049579F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4043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очакван резултат </w:t>
            </w:r>
          </w:p>
        </w:tc>
        <w:tc>
          <w:tcPr>
            <w:tcW w:w="1694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констатация /забележка</w:t>
            </w:r>
          </w:p>
        </w:tc>
        <w:tc>
          <w:tcPr>
            <w:tcW w:w="1600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Съответствие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49579F" w:rsidRDefault="006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49579F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11.1 Проверка захранващият кабел, доставен с ТУМГ, да позволява свързването й към електрическия контакт</w:t>
            </w:r>
          </w:p>
          <w:p w:rsidR="00680367" w:rsidRPr="0049579F" w:rsidRDefault="00F36D1A">
            <w:pPr>
              <w:pStyle w:val="ListParagraph"/>
              <w:numPr>
                <w:ilvl w:val="3"/>
                <w:numId w:val="8"/>
              </w:numPr>
              <w:tabs>
                <w:tab w:val="left" w:pos="306"/>
              </w:tabs>
              <w:spacing w:after="120" w:line="252" w:lineRule="auto"/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техническата документация, предоставена от Изпълнителя, за електрическите характеристики на ТУМГ и </w:t>
            </w:r>
            <w:proofErr w:type="spellStart"/>
            <w:r w:rsidR="006674E3" w:rsidRPr="0049579F">
              <w:rPr>
                <w:rFonts w:ascii="Times New Roman" w:hAnsi="Times New Roman" w:cs="Times New Roman"/>
                <w:sz w:val="24"/>
                <w:szCs w:val="24"/>
              </w:rPr>
              <w:t>комплектността</w:t>
            </w:r>
            <w:proofErr w:type="spellEnd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предоставения кабел и захранващ адаптер (ако има такъв) преди свързване в мрежата.</w:t>
            </w:r>
          </w:p>
          <w:p w:rsidR="00680367" w:rsidRPr="0049579F" w:rsidRDefault="00F36D1A">
            <w:pPr>
              <w:pStyle w:val="ListParagraph"/>
              <w:numPr>
                <w:ilvl w:val="3"/>
                <w:numId w:val="8"/>
              </w:numPr>
              <w:tabs>
                <w:tab w:val="left" w:pos="306"/>
              </w:tabs>
              <w:spacing w:after="120" w:line="252" w:lineRule="auto"/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Визуална проверка на вида на щепсела в края на кабела, който е предназначен за свързване към електрическия контакт за съвместимост. </w:t>
            </w:r>
          </w:p>
          <w:p w:rsidR="00680367" w:rsidRPr="0049579F" w:rsidRDefault="00F36D1A">
            <w:pPr>
              <w:pStyle w:val="ListParagraph"/>
              <w:numPr>
                <w:ilvl w:val="3"/>
                <w:numId w:val="8"/>
              </w:numPr>
              <w:tabs>
                <w:tab w:val="left" w:pos="306"/>
              </w:tabs>
              <w:spacing w:after="120" w:line="252" w:lineRule="auto"/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Свързване на кабела или </w:t>
            </w:r>
            <w:proofErr w:type="spellStart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променливотоковия</w:t>
            </w:r>
            <w:proofErr w:type="spellEnd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адаптер към ТУМГ и към електрическата мрежа, ако са отделени.</w:t>
            </w:r>
          </w:p>
          <w:p w:rsidR="00680367" w:rsidRPr="0049579F" w:rsidRDefault="00F36D1A">
            <w:pPr>
              <w:pStyle w:val="ListParagraph"/>
              <w:numPr>
                <w:ilvl w:val="3"/>
                <w:numId w:val="8"/>
              </w:numPr>
              <w:tabs>
                <w:tab w:val="left" w:pos="306"/>
              </w:tabs>
              <w:spacing w:after="120" w:line="252" w:lineRule="auto"/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Включване на ТУМГ, както е указано от Изпълнителя, чрез предвидения бутон/ключ.</w:t>
            </w:r>
          </w:p>
          <w:p w:rsidR="00680367" w:rsidRPr="0049579F" w:rsidRDefault="00F36D1A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Предпоставки:</w:t>
            </w:r>
          </w:p>
          <w:p w:rsidR="00680367" w:rsidRPr="0049579F" w:rsidRDefault="00F36D1A">
            <w:pPr>
              <w:numPr>
                <w:ilvl w:val="0"/>
                <w:numId w:val="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Техническа документация, предоставена от Изпълнителя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F36D1A">
            <w:pPr>
              <w:numPr>
                <w:ilvl w:val="0"/>
                <w:numId w:val="9"/>
              </w:num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ТУМГ е в </w:t>
            </w:r>
            <w:proofErr w:type="spellStart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комплектност</w:t>
            </w:r>
            <w:proofErr w:type="spellEnd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и монтирана така, както ще се постави в избирателната секция.</w:t>
            </w:r>
          </w:p>
        </w:tc>
        <w:tc>
          <w:tcPr>
            <w:tcW w:w="4043" w:type="dxa"/>
            <w:shd w:val="clear" w:color="auto" w:fill="auto"/>
          </w:tcPr>
          <w:p w:rsidR="00680367" w:rsidRPr="0049579F" w:rsidRDefault="00680367">
            <w:pPr>
              <w:spacing w:after="12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12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0C1C0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ри визуална проверка крайният щепсел на захранващия кабел е тип F (Шуко – CEE 7/3)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0C1C0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абелът може да се включи към  ел. </w:t>
            </w:r>
            <w:r w:rsidR="006E7F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онтакт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F36D1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ТУМГ се включва.</w:t>
            </w:r>
          </w:p>
        </w:tc>
        <w:tc>
          <w:tcPr>
            <w:tcW w:w="1694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49579F" w:rsidRDefault="006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49579F">
        <w:trPr>
          <w:gridAfter w:val="1"/>
          <w:wAfter w:w="171" w:type="dxa"/>
          <w:trHeight w:val="450"/>
        </w:trPr>
        <w:tc>
          <w:tcPr>
            <w:tcW w:w="14454" w:type="dxa"/>
            <w:gridSpan w:val="5"/>
            <w:shd w:val="clear" w:color="auto" w:fill="auto"/>
          </w:tcPr>
          <w:p w:rsidR="00680367" w:rsidRPr="0049579F" w:rsidRDefault="00F36D1A">
            <w:pPr>
              <w:pStyle w:val="ListParagraph"/>
              <w:numPr>
                <w:ilvl w:val="0"/>
                <w:numId w:val="27"/>
              </w:num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Изисквания към хардуерната конфигурация на устройствата  / Компоненти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Компонент: Автономна работа при прекъсване на електрозахранването</w:t>
            </w:r>
          </w:p>
          <w:p w:rsidR="00680367" w:rsidRPr="0049579F" w:rsidRDefault="00F36D1A" w:rsidP="000C1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Минимални параметри:  Трябва да дава възможност за автономна работа на устройството минимум 30 мин. при пълен заряд, както и да осигурява защита при подаване на нестандартно напрежение от захранващата мрежа. Допуска се извън корпуса на устройството за бъ</w:t>
            </w:r>
            <w:r w:rsidR="0007123A" w:rsidRPr="004957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е разположен</w:t>
            </w:r>
            <w:r w:rsidR="006E7F4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6E7F47" w:rsidRPr="006E7F47">
              <w:rPr>
                <w:rFonts w:ascii="Times New Roman" w:hAnsi="Times New Roman" w:cs="Times New Roman"/>
                <w:sz w:val="24"/>
                <w:szCs w:val="24"/>
              </w:rPr>
              <w:t>батерия</w:t>
            </w:r>
            <w:r w:rsidR="006E7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5C98">
              <w:rPr>
                <w:rFonts w:ascii="Times New Roman" w:hAnsi="Times New Roman" w:cs="Times New Roman"/>
                <w:sz w:val="24"/>
                <w:szCs w:val="24"/>
                <w:shd w:val="clear" w:color="auto" w:fill="FFE599" w:themeFill="accent4" w:themeFillTint="66"/>
              </w:rPr>
              <w:br/>
            </w:r>
          </w:p>
        </w:tc>
      </w:tr>
      <w:tr w:rsidR="00680367" w:rsidRPr="0049579F" w:rsidTr="0049579F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4043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очакван резултат </w:t>
            </w:r>
          </w:p>
        </w:tc>
        <w:tc>
          <w:tcPr>
            <w:tcW w:w="1694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констатация /забележка</w:t>
            </w:r>
          </w:p>
        </w:tc>
        <w:tc>
          <w:tcPr>
            <w:tcW w:w="1600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Съответствие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49579F" w:rsidRDefault="006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49579F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12.1 Проверка на възможността за автономна работа при прекъсване на електрозахранването</w:t>
            </w:r>
          </w:p>
          <w:p w:rsidR="00680367" w:rsidRPr="0049579F" w:rsidRDefault="00F36D1A">
            <w:pPr>
              <w:pStyle w:val="ListParagraph"/>
              <w:tabs>
                <w:tab w:val="left" w:pos="2148"/>
              </w:tabs>
              <w:spacing w:after="120" w:line="252" w:lineRule="auto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1. Проверка на техническата документация, предоставена от Изпълнителя, за електрическите характеристики на ТУМГ и непрекъсваемото </w:t>
            </w:r>
            <w:proofErr w:type="spellStart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токозахранващо</w:t>
            </w:r>
            <w:proofErr w:type="spellEnd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(UPS) в комплектацията.</w:t>
            </w:r>
          </w:p>
          <w:p w:rsidR="00680367" w:rsidRPr="0049579F" w:rsidRDefault="00F36D1A">
            <w:pPr>
              <w:pStyle w:val="ListParagraph"/>
              <w:tabs>
                <w:tab w:val="left" w:pos="2148"/>
              </w:tabs>
              <w:spacing w:after="120" w:line="252" w:lineRule="auto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2. Визуална проверка за наличие на непрекъсваемото </w:t>
            </w:r>
            <w:proofErr w:type="spellStart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токозахранващо</w:t>
            </w:r>
            <w:proofErr w:type="spellEnd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(UPS) в комплектацията и неговата маркировка.</w:t>
            </w:r>
          </w:p>
          <w:p w:rsidR="00680367" w:rsidRPr="0049579F" w:rsidRDefault="00F36D1A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Предпоставки:</w:t>
            </w:r>
          </w:p>
          <w:p w:rsidR="00680367" w:rsidRPr="0049579F" w:rsidRDefault="00F36D1A">
            <w:pPr>
              <w:numPr>
                <w:ilvl w:val="0"/>
                <w:numId w:val="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Техническа документация, предоставена от Изпълнителя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F36D1A">
            <w:pPr>
              <w:pStyle w:val="ListParagraph"/>
              <w:numPr>
                <w:ilvl w:val="0"/>
                <w:numId w:val="9"/>
              </w:numPr>
              <w:spacing w:after="12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ТУМГ е в </w:t>
            </w:r>
            <w:proofErr w:type="spellStart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комплектност</w:t>
            </w:r>
            <w:proofErr w:type="spellEnd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и монтирана така, както ще се постави в избирателната секция.</w:t>
            </w: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3" w:type="dxa"/>
            <w:shd w:val="clear" w:color="auto" w:fill="auto"/>
          </w:tcPr>
          <w:p w:rsidR="00680367" w:rsidRPr="0049579F" w:rsidRDefault="0068036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0C1C09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апацитета на непрекъсваемото </w:t>
            </w:r>
            <w:proofErr w:type="spellStart"/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токозахранващо</w:t>
            </w:r>
            <w:proofErr w:type="spellEnd"/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(UPS) позволява автономна работа повече от 30 мин. при декларираната съгласно техническата документация консумацията на ТУМГ. </w:t>
            </w:r>
          </w:p>
        </w:tc>
        <w:tc>
          <w:tcPr>
            <w:tcW w:w="1694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49579F" w:rsidRDefault="006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49579F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49579F" w:rsidRDefault="00680367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12.2 Проверка в експлоатация за възможност ТУМГ да работи в продължение на 30 минути без електрическо захранване от захранването в електрическия контакт</w:t>
            </w:r>
          </w:p>
          <w:p w:rsidR="00680367" w:rsidRPr="0049579F" w:rsidRDefault="00F36D1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за свързването на ТУМГ към електрическия контакт и към непрекъсваемото </w:t>
            </w:r>
            <w:proofErr w:type="spellStart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токозахранващо</w:t>
            </w:r>
            <w:proofErr w:type="spellEnd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(UPS) едновременно.</w:t>
            </w:r>
          </w:p>
          <w:p w:rsidR="00680367" w:rsidRPr="0049579F" w:rsidRDefault="00F36D1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Стартиране на тестов процес на гласуване.</w:t>
            </w:r>
          </w:p>
          <w:p w:rsidR="00680367" w:rsidRPr="0049579F" w:rsidRDefault="00F36D1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Изключване ТУМГ от електрическия контакт.</w:t>
            </w:r>
          </w:p>
          <w:p w:rsidR="00680367" w:rsidRPr="0049579F" w:rsidRDefault="00F36D1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Продължаване процес на автономна работа 30 минути.</w:t>
            </w:r>
          </w:p>
          <w:p w:rsidR="00680367" w:rsidRPr="0049579F" w:rsidRDefault="00F36D1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Включване на ТУМГ в електрическия контакт.</w:t>
            </w:r>
          </w:p>
          <w:p w:rsidR="00680367" w:rsidRPr="0049579F" w:rsidRDefault="00F36D1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Продължаване на  гласуването. </w:t>
            </w:r>
          </w:p>
          <w:p w:rsidR="00680367" w:rsidRPr="0049579F" w:rsidRDefault="00F36D1A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Предпоставки :</w:t>
            </w:r>
          </w:p>
          <w:p w:rsidR="00680367" w:rsidRPr="0049579F" w:rsidRDefault="00F36D1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ТУМГ, свързана към захранването в електрическия контакт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0C1C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епрекъсваемо </w:t>
            </w:r>
            <w:proofErr w:type="spellStart"/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токозахранващо</w:t>
            </w:r>
            <w:proofErr w:type="spellEnd"/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(UPS) със 100% зареждане, свързано според указанията на Изпълнителя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0C1C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еобходимите </w:t>
            </w:r>
            <w:r w:rsidR="00935DE8" w:rsidRPr="0049579F">
              <w:rPr>
                <w:rFonts w:ascii="Times New Roman" w:hAnsi="Times New Roman" w:cs="Times New Roman"/>
                <w:sz w:val="24"/>
                <w:szCs w:val="24"/>
              </w:rPr>
              <w:t>смарткарти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6E7F47">
              <w:rPr>
                <w:rFonts w:ascii="Times New Roman" w:hAnsi="Times New Roman" w:cs="Times New Roman"/>
                <w:sz w:val="24"/>
                <w:szCs w:val="24"/>
              </w:rPr>
              <w:t>избирател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0C1C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ктивна сесия по гласуване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0C1C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сигуряване на процес от последователно извършване на действия по гласуване.</w:t>
            </w:r>
          </w:p>
          <w:p w:rsidR="00680367" w:rsidRPr="0049579F" w:rsidRDefault="00680367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shd w:val="clear" w:color="auto" w:fill="auto"/>
          </w:tcPr>
          <w:p w:rsidR="00680367" w:rsidRPr="0049579F" w:rsidRDefault="0068036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F36D1A">
            <w:pPr>
              <w:numPr>
                <w:ilvl w:val="0"/>
                <w:numId w:val="1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ТУМГ продължава да работи нормално, когато захранването от електрическия контакт е изключено - няма прекъсване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0C1C09">
            <w:pPr>
              <w:numPr>
                <w:ilvl w:val="0"/>
                <w:numId w:val="1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втономна работа с осъществяване на процеси по гласуване може да продължи 30 минути без включване или изключване на ТУМГ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F36D1A">
            <w:pPr>
              <w:numPr>
                <w:ilvl w:val="0"/>
                <w:numId w:val="1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ТУМГ продължава да работи нормално, когато захранването от електрическия контакт е отново включено - няма прекъсване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49579F" w:rsidRDefault="006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49579F">
        <w:trPr>
          <w:gridAfter w:val="1"/>
          <w:wAfter w:w="171" w:type="dxa"/>
          <w:trHeight w:val="450"/>
        </w:trPr>
        <w:tc>
          <w:tcPr>
            <w:tcW w:w="14454" w:type="dxa"/>
            <w:gridSpan w:val="5"/>
            <w:shd w:val="clear" w:color="auto" w:fill="auto"/>
          </w:tcPr>
          <w:p w:rsidR="00680367" w:rsidRPr="0049579F" w:rsidRDefault="00F36D1A">
            <w:pPr>
              <w:pStyle w:val="ListParagraph"/>
              <w:numPr>
                <w:ilvl w:val="0"/>
                <w:numId w:val="27"/>
              </w:num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Изисквания към хардуерната конфигурация на устройствата  / Компоненти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Компонент: Пломби/сигурни стикери</w:t>
            </w:r>
          </w:p>
          <w:p w:rsidR="00680367" w:rsidRPr="0049579F" w:rsidRDefault="00F36D1A" w:rsidP="000C1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Минимални параметри:  Според предложеното от </w:t>
            </w:r>
            <w:r w:rsidR="006674E3" w:rsidRPr="0049579F">
              <w:rPr>
                <w:rFonts w:ascii="Times New Roman" w:hAnsi="Times New Roman" w:cs="Times New Roman"/>
                <w:sz w:val="24"/>
                <w:szCs w:val="24"/>
              </w:rPr>
              <w:t>Изпълнителя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 решение – средства за идентифициране на опити за отваряне на монолитния защитен корпус. Пломбите/сигурните стикери трябва да бъдат с уникална номерация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80367" w:rsidRPr="0049579F" w:rsidTr="0049579F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4043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очакван резултат </w:t>
            </w:r>
          </w:p>
        </w:tc>
        <w:tc>
          <w:tcPr>
            <w:tcW w:w="1694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констатация /забележка</w:t>
            </w:r>
          </w:p>
        </w:tc>
        <w:tc>
          <w:tcPr>
            <w:tcW w:w="1600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Съответствие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49579F" w:rsidRDefault="006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49579F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13.1 Проверка на предложеното техническо решение – средства за идентифициране на опити за отваряне на монолитния защитен корпус.</w:t>
            </w:r>
          </w:p>
          <w:p w:rsidR="00680367" w:rsidRPr="0049579F" w:rsidRDefault="00F36D1A">
            <w:pPr>
              <w:pStyle w:val="ListParagraph"/>
              <w:tabs>
                <w:tab w:val="left" w:pos="2148"/>
              </w:tabs>
              <w:spacing w:after="120" w:line="252" w:lineRule="auto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1. Проверка на съответствието на номерацията на пломбите/стикери и </w:t>
            </w:r>
            <w:proofErr w:type="spellStart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разрядността</w:t>
            </w:r>
            <w:proofErr w:type="spellEnd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ѝ за съ</w:t>
            </w:r>
            <w:r w:rsidR="006674E3" w:rsidRPr="00495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тветствие с необходимия брой еднократни уникални средства.</w:t>
            </w:r>
          </w:p>
          <w:p w:rsidR="00680367" w:rsidRPr="0049579F" w:rsidRDefault="00F36D1A">
            <w:pPr>
              <w:pStyle w:val="ListParagraph"/>
              <w:tabs>
                <w:tab w:val="left" w:pos="2148"/>
              </w:tabs>
              <w:spacing w:after="120" w:line="252" w:lineRule="auto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Проверка дали за всички елементи, за които е предвидена защита, позволяват поставянето на пломба/стикер.</w:t>
            </w:r>
          </w:p>
          <w:p w:rsidR="00680367" w:rsidRPr="0049579F" w:rsidRDefault="00F36D1A">
            <w:pPr>
              <w:pStyle w:val="ListParagraph"/>
              <w:tabs>
                <w:tab w:val="left" w:pos="2148"/>
              </w:tabs>
              <w:spacing w:after="120" w:line="252" w:lineRule="auto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3. Проверка за възможността на достъп до защитени съставни части /или компоненти/ без разрушаване на пломба/стикер или без идентифициране на опита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367" w:rsidRPr="0049579F" w:rsidRDefault="00F36D1A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Предпоставки:</w:t>
            </w:r>
          </w:p>
          <w:p w:rsidR="00680367" w:rsidRPr="0049579F" w:rsidRDefault="00F36D1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ТУМГ е монтирана така, както ще се постави в избирателната секция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367" w:rsidRPr="0049579F" w:rsidRDefault="00AE6CB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ломби/стикери, предоставени от Изпълнителя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AE6CB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нструкции за поставяне на пломбите/стикери, предоставени от Изпълнителя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3" w:type="dxa"/>
            <w:shd w:val="clear" w:color="auto" w:fill="auto"/>
          </w:tcPr>
          <w:p w:rsidR="00680367" w:rsidRPr="0049579F" w:rsidRDefault="0068036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12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0C1C09">
            <w:pPr>
              <w:numPr>
                <w:ilvl w:val="0"/>
                <w:numId w:val="1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редвидени са достатъчен брой пломбите/стикери с необходимата уникална номерация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AE6CBD">
            <w:pPr>
              <w:numPr>
                <w:ilvl w:val="0"/>
                <w:numId w:val="1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сички необходими елементи могат да бъдат защитени с пломби/стикери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AE6CBD" w:rsidP="00AE6CBD">
            <w:pPr>
              <w:numPr>
                <w:ilvl w:val="0"/>
                <w:numId w:val="1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редвидените пломби/стикери и начините на поставянето им не позволяват достъп до защитените елементи без разрушаването им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49579F" w:rsidRDefault="006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49579F">
        <w:trPr>
          <w:gridAfter w:val="1"/>
          <w:wAfter w:w="171" w:type="dxa"/>
          <w:trHeight w:val="450"/>
        </w:trPr>
        <w:tc>
          <w:tcPr>
            <w:tcW w:w="14454" w:type="dxa"/>
            <w:gridSpan w:val="5"/>
            <w:shd w:val="clear" w:color="auto" w:fill="auto"/>
          </w:tcPr>
          <w:p w:rsidR="00680367" w:rsidRPr="0049579F" w:rsidRDefault="00F36D1A">
            <w:pPr>
              <w:pStyle w:val="ListParagraph"/>
              <w:numPr>
                <w:ilvl w:val="0"/>
                <w:numId w:val="27"/>
              </w:num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Изисквания към хардуерната конфигурация на устройствата  / Поверителност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Компонент: ПИН пликове</w:t>
            </w:r>
          </w:p>
          <w:p w:rsidR="00680367" w:rsidRPr="0049579F" w:rsidRDefault="00F36D1A" w:rsidP="006E7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Минимални параметри:  2 бр., непрозрачни, съдържащи потребителски ПИН за </w:t>
            </w:r>
            <w:r w:rsidR="00935DE8" w:rsidRPr="006E7F47">
              <w:rPr>
                <w:rFonts w:ascii="Times New Roman" w:hAnsi="Times New Roman" w:cs="Times New Roman"/>
                <w:sz w:val="24"/>
                <w:szCs w:val="24"/>
              </w:rPr>
              <w:t>смарткарти</w:t>
            </w:r>
            <w:r w:rsidRPr="006E7F47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за управл</w:t>
            </w:r>
            <w:r w:rsidR="006674E3" w:rsidRPr="00495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80367" w:rsidRPr="0049579F" w:rsidTr="0049579F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4043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очакван резултат </w:t>
            </w:r>
          </w:p>
        </w:tc>
        <w:tc>
          <w:tcPr>
            <w:tcW w:w="1694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констатация /забележка</w:t>
            </w:r>
          </w:p>
        </w:tc>
        <w:tc>
          <w:tcPr>
            <w:tcW w:w="1600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Съответствие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49579F" w:rsidRDefault="006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49579F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14.1 Проверка на предложените пликове за изискванията за поверителност.</w:t>
            </w:r>
          </w:p>
          <w:p w:rsidR="00680367" w:rsidRPr="0049579F" w:rsidRDefault="00F36D1A">
            <w:pPr>
              <w:pStyle w:val="ListParagraph"/>
              <w:tabs>
                <w:tab w:val="left" w:pos="2148"/>
              </w:tabs>
              <w:spacing w:after="120" w:line="252" w:lineRule="auto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1. Проверка за невъзможност за разпознаване на напечатан тек</w:t>
            </w:r>
            <w:r w:rsidR="006674E3" w:rsidRPr="00495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т през двете страни на плика.</w:t>
            </w:r>
          </w:p>
          <w:p w:rsidR="00680367" w:rsidRPr="0049579F" w:rsidRDefault="00F36D1A">
            <w:pPr>
              <w:pStyle w:val="ListParagraph"/>
              <w:tabs>
                <w:tab w:val="left" w:pos="2148"/>
              </w:tabs>
              <w:spacing w:after="120" w:line="252" w:lineRule="auto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2. Проверка за невъзможност за достъп до съдържанието на плика без разрушаване на </w:t>
            </w:r>
            <w:proofErr w:type="spellStart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6674E3" w:rsidRPr="004957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лостта</w:t>
            </w:r>
            <w:proofErr w:type="spellEnd"/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му.</w:t>
            </w:r>
          </w:p>
          <w:p w:rsidR="00680367" w:rsidRPr="0049579F" w:rsidRDefault="00F36D1A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Предпоставки:</w:t>
            </w:r>
          </w:p>
          <w:p w:rsidR="00680367" w:rsidRPr="0049579F" w:rsidRDefault="00F36D1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2 бр. предвидени пликове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367" w:rsidRPr="0049579F" w:rsidRDefault="000C1C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екстово съобщение в предвидения формат и шрифт за потребителски ПИН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3" w:type="dxa"/>
            <w:shd w:val="clear" w:color="auto" w:fill="auto"/>
          </w:tcPr>
          <w:p w:rsidR="00680367" w:rsidRPr="0049579F" w:rsidRDefault="0068036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0C1C09">
            <w:pPr>
              <w:numPr>
                <w:ilvl w:val="0"/>
                <w:numId w:val="1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ликовете не позволяват разпознаване на текст, разположен в тях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0C1C09">
            <w:pPr>
              <w:numPr>
                <w:ilvl w:val="0"/>
                <w:numId w:val="1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ликовете не позволяват достъп до съдържанието без разрушаване.</w:t>
            </w:r>
          </w:p>
        </w:tc>
        <w:tc>
          <w:tcPr>
            <w:tcW w:w="1694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49579F" w:rsidRDefault="006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49579F">
        <w:trPr>
          <w:gridAfter w:val="1"/>
          <w:wAfter w:w="171" w:type="dxa"/>
          <w:trHeight w:val="450"/>
        </w:trPr>
        <w:tc>
          <w:tcPr>
            <w:tcW w:w="14454" w:type="dxa"/>
            <w:gridSpan w:val="5"/>
            <w:shd w:val="clear" w:color="auto" w:fill="auto"/>
          </w:tcPr>
          <w:p w:rsidR="00680367" w:rsidRPr="0049579F" w:rsidRDefault="00F36D1A">
            <w:pPr>
              <w:pStyle w:val="ListParagraph"/>
              <w:numPr>
                <w:ilvl w:val="0"/>
                <w:numId w:val="27"/>
              </w:num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Изисквания към хардуерната конфигурация на устройствата  / Поверителност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Компонент: </w:t>
            </w:r>
            <w:r w:rsidRPr="006E7F47">
              <w:rPr>
                <w:rFonts w:ascii="Times New Roman" w:hAnsi="Times New Roman" w:cs="Times New Roman"/>
                <w:sz w:val="24"/>
                <w:szCs w:val="24"/>
              </w:rPr>
              <w:t>Непрозрачна урна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за контролни разписки</w:t>
            </w:r>
          </w:p>
          <w:p w:rsidR="00680367" w:rsidRPr="0049579F" w:rsidRDefault="00F36D1A" w:rsidP="000C1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Минимални параметри:  С необходимия обем за съхранение на отпечатаните контролни разписки, отвор за пускането им в горната част и възможност за запечатване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80367" w:rsidRPr="0049579F" w:rsidTr="0049579F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4043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очакван резултат </w:t>
            </w:r>
          </w:p>
        </w:tc>
        <w:tc>
          <w:tcPr>
            <w:tcW w:w="1694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констатация /забележка</w:t>
            </w:r>
          </w:p>
        </w:tc>
        <w:tc>
          <w:tcPr>
            <w:tcW w:w="1600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Съответствие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49579F" w:rsidRDefault="006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49579F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15.1 Проверка на конструкцията и изискванията за поверителност на </w:t>
            </w:r>
            <w:r w:rsidRPr="006E7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урната </w:t>
            </w: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за контролни разписки.</w:t>
            </w:r>
          </w:p>
          <w:p w:rsidR="00680367" w:rsidRPr="0049579F" w:rsidRDefault="00F36D1A">
            <w:pPr>
              <w:pStyle w:val="ListParagraph"/>
              <w:tabs>
                <w:tab w:val="left" w:pos="2148"/>
              </w:tabs>
              <w:spacing w:after="120" w:line="252" w:lineRule="auto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1. Проверка за невъзможност за разпознаване на напечатан тек</w:t>
            </w:r>
            <w:r w:rsidR="0061573E" w:rsidRPr="00495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т през стена на </w:t>
            </w:r>
            <w:r w:rsidRPr="006E7F47">
              <w:rPr>
                <w:rFonts w:ascii="Times New Roman" w:hAnsi="Times New Roman" w:cs="Times New Roman"/>
                <w:sz w:val="24"/>
                <w:szCs w:val="24"/>
              </w:rPr>
              <w:t>урната.</w:t>
            </w:r>
          </w:p>
          <w:p w:rsidR="00680367" w:rsidRPr="0049579F" w:rsidRDefault="00F36D1A">
            <w:pPr>
              <w:pStyle w:val="ListParagraph"/>
              <w:tabs>
                <w:tab w:val="left" w:pos="2148"/>
              </w:tabs>
              <w:spacing w:after="120" w:line="252" w:lineRule="auto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2. Проверка на предвидения начин за запечатване на урната и невъзможност за достъп до съдържанието без разрушаване на запечатването.</w:t>
            </w:r>
          </w:p>
          <w:p w:rsidR="00680367" w:rsidRPr="0049579F" w:rsidRDefault="00F36D1A">
            <w:pPr>
              <w:pStyle w:val="ListParagraph"/>
              <w:tabs>
                <w:tab w:val="left" w:pos="2148"/>
              </w:tabs>
              <w:spacing w:after="120" w:line="252" w:lineRule="auto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E7F47">
              <w:rPr>
                <w:rFonts w:ascii="Times New Roman" w:hAnsi="Times New Roman" w:cs="Times New Roman"/>
                <w:sz w:val="24"/>
                <w:szCs w:val="24"/>
              </w:rPr>
              <w:t xml:space="preserve">Урната 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трябва да осигурява при максимално запълване разстояние до отвора, равно на дължината на една контролна разписка.</w:t>
            </w:r>
          </w:p>
          <w:p w:rsidR="00680367" w:rsidRPr="0049579F" w:rsidRDefault="00F36D1A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Предпоставки:</w:t>
            </w:r>
          </w:p>
          <w:p w:rsidR="00680367" w:rsidRPr="0049579F" w:rsidRDefault="00F36D1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10 бр. Контролни разписки</w:t>
            </w:r>
            <w:r w:rsidR="000C1C09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367" w:rsidRPr="0049579F" w:rsidRDefault="000C1C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еклариран обем на контролни разписки, за които е предвидена.</w:t>
            </w: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3" w:type="dxa"/>
            <w:shd w:val="clear" w:color="auto" w:fill="auto"/>
          </w:tcPr>
          <w:p w:rsidR="00680367" w:rsidRPr="0049579F" w:rsidRDefault="0068036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0C1C09">
            <w:pPr>
              <w:numPr>
                <w:ilvl w:val="0"/>
                <w:numId w:val="1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атериалът на стените на </w:t>
            </w:r>
            <w:r w:rsidR="00F36D1A" w:rsidRPr="006E7F47">
              <w:rPr>
                <w:rFonts w:ascii="Times New Roman" w:hAnsi="Times New Roman" w:cs="Times New Roman"/>
                <w:sz w:val="24"/>
                <w:szCs w:val="24"/>
              </w:rPr>
              <w:t xml:space="preserve">урната 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не позволява разпознаване на текст, плътно прилепен до тях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0C1C09">
            <w:pPr>
              <w:numPr>
                <w:ilvl w:val="0"/>
                <w:numId w:val="1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онструкцията не позволяват достъп до съдържанието без разрушаване на запечатването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0C1C09" w:rsidP="000C1C09">
            <w:pPr>
              <w:numPr>
                <w:ilvl w:val="0"/>
                <w:numId w:val="1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бемът на </w:t>
            </w:r>
            <w:r w:rsidR="00F36D1A" w:rsidRPr="006E7F47">
              <w:rPr>
                <w:rFonts w:ascii="Times New Roman" w:hAnsi="Times New Roman" w:cs="Times New Roman"/>
                <w:sz w:val="24"/>
                <w:szCs w:val="24"/>
              </w:rPr>
              <w:t xml:space="preserve">урната 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позволява съхранението на необходимия обем контролни разписки и приемането на разписки до запълването му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94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49579F" w:rsidRDefault="006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49579F">
        <w:trPr>
          <w:gridAfter w:val="1"/>
          <w:wAfter w:w="171" w:type="dxa"/>
          <w:trHeight w:val="450"/>
        </w:trPr>
        <w:tc>
          <w:tcPr>
            <w:tcW w:w="14454" w:type="dxa"/>
            <w:gridSpan w:val="5"/>
            <w:shd w:val="clear" w:color="auto" w:fill="auto"/>
          </w:tcPr>
          <w:p w:rsidR="00680367" w:rsidRPr="0049579F" w:rsidRDefault="00F36D1A">
            <w:pPr>
              <w:pStyle w:val="ListParagraph"/>
              <w:numPr>
                <w:ilvl w:val="0"/>
                <w:numId w:val="27"/>
              </w:num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Изисквания към хардуерната конфигурация на устройствата  / Поверителност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Компонент: Параван за ограничаване на видимостта от странични наблюдатели при гласуване</w:t>
            </w:r>
          </w:p>
          <w:p w:rsidR="00680367" w:rsidRPr="0049579F" w:rsidRDefault="00F36D1A" w:rsidP="000C1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Минимални параметри:  Непрозрачна преграда, целяща да ограничи видимостта от странични наблюдатели по време на гласуване. Възможно е да бъде и вграден в машината за гласуване или участника да предложи друг равностоен защитен механизъм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80367" w:rsidRPr="0049579F" w:rsidTr="0049579F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действие</w:t>
            </w:r>
          </w:p>
        </w:tc>
        <w:tc>
          <w:tcPr>
            <w:tcW w:w="4043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очакван резултат </w:t>
            </w:r>
          </w:p>
        </w:tc>
        <w:tc>
          <w:tcPr>
            <w:tcW w:w="1694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констатация /забележка</w:t>
            </w:r>
          </w:p>
        </w:tc>
        <w:tc>
          <w:tcPr>
            <w:tcW w:w="1600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Съответствие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49579F" w:rsidRDefault="006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49579F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49579F" w:rsidRDefault="00F36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16.1 Проверка на конструкцията на паравана за ограничаване на видимостта от странични наблюдатели при гласуване.</w:t>
            </w:r>
          </w:p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367" w:rsidRPr="0049579F" w:rsidRDefault="00F36D1A">
            <w:pPr>
              <w:spacing w:after="120" w:line="240" w:lineRule="auto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1. Проверка на избраното конструктивно решение за паравана за ограничаване на видимостта - вградено или подвижно.</w:t>
            </w:r>
          </w:p>
          <w:p w:rsidR="00680367" w:rsidRPr="0049579F" w:rsidRDefault="00F36D1A">
            <w:pPr>
              <w:spacing w:after="120" w:line="240" w:lineRule="auto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2. Ако е нужно,  инсталиране на паравана, съгласно инструкцията на Изпълнителя.</w:t>
            </w:r>
          </w:p>
          <w:p w:rsidR="00680367" w:rsidRPr="0049579F" w:rsidRDefault="00F36D1A">
            <w:pPr>
              <w:pStyle w:val="ListParagraph"/>
              <w:tabs>
                <w:tab w:val="left" w:pos="2148"/>
              </w:tabs>
              <w:spacing w:after="120" w:line="252" w:lineRule="auto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3.  Проверка на ъгъла на защита съглас</w:t>
            </w:r>
            <w:r w:rsidR="0061573E" w:rsidRPr="004957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о избраното конструктивно решение и документацията на Изпълнителя. 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80367" w:rsidRPr="0049579F" w:rsidRDefault="00F36D1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Предпоставки : </w:t>
            </w:r>
          </w:p>
          <w:p w:rsidR="00680367" w:rsidRPr="0049579F" w:rsidRDefault="00F36D1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ТУМГ с включена сесия за гласуване</w:t>
            </w:r>
            <w:r w:rsidR="00AE6CBD" w:rsidRPr="00495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367" w:rsidRPr="0049579F" w:rsidRDefault="00AE6CB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игура 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 гласоподавател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3" w:type="dxa"/>
            <w:shd w:val="clear" w:color="auto" w:fill="auto"/>
          </w:tcPr>
          <w:p w:rsidR="00680367" w:rsidRPr="0049579F" w:rsidRDefault="0068036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68036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67" w:rsidRPr="0049579F" w:rsidRDefault="000C1C09">
            <w:pPr>
              <w:numPr>
                <w:ilvl w:val="0"/>
                <w:numId w:val="1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6D1A" w:rsidRPr="0049579F">
              <w:rPr>
                <w:rFonts w:ascii="Times New Roman" w:hAnsi="Times New Roman" w:cs="Times New Roman"/>
                <w:sz w:val="24"/>
                <w:szCs w:val="24"/>
              </w:rPr>
              <w:t>збраното конструктивно решение на паравана ограничава видимостта от странични наблюдатели по време на гласуване.</w:t>
            </w:r>
          </w:p>
          <w:p w:rsidR="00680367" w:rsidRPr="0049579F" w:rsidRDefault="0068036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49579F" w:rsidRDefault="006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67" w:rsidRPr="0049579F" w:rsidTr="0049579F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3" w:type="dxa"/>
            <w:shd w:val="clear" w:color="auto" w:fill="auto"/>
          </w:tcPr>
          <w:p w:rsidR="00680367" w:rsidRPr="0049579F" w:rsidRDefault="00680367">
            <w:pPr>
              <w:spacing w:after="12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680367" w:rsidRPr="0049579F" w:rsidRDefault="006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49579F" w:rsidRDefault="006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5164" w:type="pct"/>
        <w:tblLook w:val="04A0" w:firstRow="1" w:lastRow="0" w:firstColumn="1" w:lastColumn="0" w:noHBand="0" w:noVBand="1"/>
      </w:tblPr>
      <w:tblGrid>
        <w:gridCol w:w="7077"/>
        <w:gridCol w:w="3961"/>
        <w:gridCol w:w="1695"/>
        <w:gridCol w:w="1720"/>
      </w:tblGrid>
      <w:tr w:rsidR="0049579F" w:rsidRPr="0049579F" w:rsidTr="0049579F">
        <w:trPr>
          <w:trHeight w:val="655"/>
        </w:trPr>
        <w:tc>
          <w:tcPr>
            <w:tcW w:w="5000" w:type="pct"/>
            <w:gridSpan w:val="4"/>
          </w:tcPr>
          <w:p w:rsidR="0049579F" w:rsidRPr="0049579F" w:rsidRDefault="0049579F" w:rsidP="0049579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на хардуерната система</w:t>
            </w:r>
          </w:p>
        </w:tc>
      </w:tr>
      <w:tr w:rsidR="0049579F" w:rsidRPr="0049579F" w:rsidTr="0049579F">
        <w:trPr>
          <w:trHeight w:val="315"/>
        </w:trPr>
        <w:tc>
          <w:tcPr>
            <w:tcW w:w="2450" w:type="pct"/>
          </w:tcPr>
          <w:p w:rsidR="0049579F" w:rsidRPr="0049579F" w:rsidRDefault="0049579F" w:rsidP="004957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1372" w:type="pct"/>
          </w:tcPr>
          <w:p w:rsidR="0049579F" w:rsidRPr="0049579F" w:rsidRDefault="0049579F" w:rsidP="004957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Очакван резултат </w:t>
            </w:r>
          </w:p>
        </w:tc>
        <w:tc>
          <w:tcPr>
            <w:tcW w:w="588" w:type="pct"/>
          </w:tcPr>
          <w:p w:rsidR="0049579F" w:rsidRPr="0049579F" w:rsidRDefault="0049579F" w:rsidP="004957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онстатация /Забележка</w:t>
            </w:r>
          </w:p>
        </w:tc>
        <w:tc>
          <w:tcPr>
            <w:tcW w:w="589" w:type="pct"/>
          </w:tcPr>
          <w:p w:rsidR="0049579F" w:rsidRPr="0049579F" w:rsidRDefault="0049579F" w:rsidP="004957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b/>
                <w:sz w:val="24"/>
                <w:szCs w:val="24"/>
              </w:rPr>
              <w:t>Съответствие</w:t>
            </w:r>
          </w:p>
        </w:tc>
      </w:tr>
      <w:tr w:rsidR="0049579F" w:rsidRPr="0049579F" w:rsidTr="0049579F">
        <w:trPr>
          <w:trHeight w:val="450"/>
        </w:trPr>
        <w:tc>
          <w:tcPr>
            <w:tcW w:w="2450" w:type="pct"/>
          </w:tcPr>
          <w:p w:rsidR="0049579F" w:rsidRPr="0049579F" w:rsidRDefault="0049579F" w:rsidP="004957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17.1 Защита на хардуерните интерфейси – м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ашината за гласуване не трябва да излага незащитени интерфейси, извън монолитния корпус</w:t>
            </w:r>
          </w:p>
        </w:tc>
        <w:tc>
          <w:tcPr>
            <w:tcW w:w="1372" w:type="pct"/>
          </w:tcPr>
          <w:p w:rsidR="0049579F" w:rsidRPr="0049579F" w:rsidRDefault="0049579F" w:rsidP="004957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Не трябва да бъдат открити незащитени хардуерни интерфейси извън монолитния корпус на ТУМГ</w:t>
            </w:r>
          </w:p>
        </w:tc>
        <w:tc>
          <w:tcPr>
            <w:tcW w:w="588" w:type="pct"/>
          </w:tcPr>
          <w:p w:rsidR="0049579F" w:rsidRPr="0049579F" w:rsidRDefault="0049579F" w:rsidP="00495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49579F" w:rsidRPr="0049579F" w:rsidRDefault="0049579F" w:rsidP="00495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9F" w:rsidRPr="0049579F" w:rsidTr="0049579F">
        <w:trPr>
          <w:trHeight w:val="450"/>
        </w:trPr>
        <w:tc>
          <w:tcPr>
            <w:tcW w:w="2450" w:type="pct"/>
          </w:tcPr>
          <w:p w:rsidR="0049579F" w:rsidRPr="0049579F" w:rsidRDefault="0049579F" w:rsidP="004957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17.2 Опит за достъп до физически интерфейси на машината без да бъде нарушена целостта на стикерите / пломбите</w:t>
            </w:r>
          </w:p>
        </w:tc>
        <w:tc>
          <w:tcPr>
            <w:tcW w:w="1372" w:type="pct"/>
          </w:tcPr>
          <w:p w:rsidR="0049579F" w:rsidRPr="0049579F" w:rsidRDefault="0049579F" w:rsidP="004957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Нарушена цялост на стикери / пломби в случай на опит за физически достъп до интерфейс на ТУМГ</w:t>
            </w:r>
          </w:p>
        </w:tc>
        <w:tc>
          <w:tcPr>
            <w:tcW w:w="588" w:type="pct"/>
          </w:tcPr>
          <w:p w:rsidR="0049579F" w:rsidRPr="0049579F" w:rsidRDefault="0049579F" w:rsidP="00495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49579F" w:rsidRPr="0049579F" w:rsidRDefault="0049579F" w:rsidP="00495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9F" w:rsidRPr="0049579F" w:rsidTr="0049579F">
        <w:trPr>
          <w:trHeight w:val="450"/>
        </w:trPr>
        <w:tc>
          <w:tcPr>
            <w:tcW w:w="2450" w:type="pct"/>
          </w:tcPr>
          <w:p w:rsidR="0049579F" w:rsidRPr="0049579F" w:rsidRDefault="0049579F" w:rsidP="004957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17.3 Проверка за наличие на активни комуникационни интерфейси вградени в ТУМГ</w:t>
            </w:r>
          </w:p>
        </w:tc>
        <w:tc>
          <w:tcPr>
            <w:tcW w:w="1372" w:type="pct"/>
          </w:tcPr>
          <w:p w:rsidR="0049579F" w:rsidRPr="0049579F" w:rsidRDefault="0049579F" w:rsidP="004957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 xml:space="preserve">Липса на комуникационни модули. В случай, че има комуникационни модули, те да бъдат деактивирани от базовата входно-изходна система (BIOS). </w:t>
            </w:r>
          </w:p>
        </w:tc>
        <w:tc>
          <w:tcPr>
            <w:tcW w:w="588" w:type="pct"/>
          </w:tcPr>
          <w:p w:rsidR="0049579F" w:rsidRPr="0049579F" w:rsidRDefault="0049579F" w:rsidP="00495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49579F" w:rsidRPr="0049579F" w:rsidRDefault="0049579F" w:rsidP="00495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9F" w:rsidRPr="0049579F" w:rsidTr="0049579F">
        <w:trPr>
          <w:trHeight w:val="450"/>
        </w:trPr>
        <w:tc>
          <w:tcPr>
            <w:tcW w:w="2450" w:type="pct"/>
          </w:tcPr>
          <w:p w:rsidR="0049579F" w:rsidRPr="0049579F" w:rsidRDefault="0049579F" w:rsidP="004957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17.4 Проверка за наличие на вградени комуникационни антени в ТУМГ</w:t>
            </w:r>
          </w:p>
        </w:tc>
        <w:tc>
          <w:tcPr>
            <w:tcW w:w="1372" w:type="pct"/>
          </w:tcPr>
          <w:p w:rsidR="0049579F" w:rsidRPr="0049579F" w:rsidRDefault="0049579F" w:rsidP="004957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Антените да са премахнати или прекъснати от комуникационните модули.</w:t>
            </w:r>
          </w:p>
        </w:tc>
        <w:tc>
          <w:tcPr>
            <w:tcW w:w="588" w:type="pct"/>
          </w:tcPr>
          <w:p w:rsidR="0049579F" w:rsidRPr="0049579F" w:rsidRDefault="0049579F" w:rsidP="00495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49579F" w:rsidRPr="0049579F" w:rsidRDefault="0049579F" w:rsidP="00495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9F" w:rsidRPr="0049579F" w:rsidTr="0049579F">
        <w:trPr>
          <w:trHeight w:val="450"/>
        </w:trPr>
        <w:tc>
          <w:tcPr>
            <w:tcW w:w="2450" w:type="pct"/>
          </w:tcPr>
          <w:p w:rsidR="0049579F" w:rsidRPr="0049579F" w:rsidRDefault="0049579F" w:rsidP="004957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17.5 Проверка дали цялата комуникационна подсистема, обслужваща различните комуникационни протоколи, е премахната.</w:t>
            </w:r>
          </w:p>
        </w:tc>
        <w:tc>
          <w:tcPr>
            <w:tcW w:w="1372" w:type="pct"/>
          </w:tcPr>
          <w:p w:rsidR="0049579F" w:rsidRPr="0049579F" w:rsidRDefault="0049579F" w:rsidP="004957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Цялата комуникационна подсистема, обслужваща различните комуникационни протоколи, е премахната</w:t>
            </w:r>
          </w:p>
        </w:tc>
        <w:tc>
          <w:tcPr>
            <w:tcW w:w="588" w:type="pct"/>
          </w:tcPr>
          <w:p w:rsidR="0049579F" w:rsidRPr="0049579F" w:rsidRDefault="0049579F" w:rsidP="00495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49579F" w:rsidRPr="0049579F" w:rsidRDefault="0049579F" w:rsidP="00495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9F" w:rsidRPr="0049579F" w:rsidTr="0049579F">
        <w:trPr>
          <w:trHeight w:val="450"/>
        </w:trPr>
        <w:tc>
          <w:tcPr>
            <w:tcW w:w="2450" w:type="pct"/>
          </w:tcPr>
          <w:p w:rsidR="0049579F" w:rsidRPr="0049579F" w:rsidRDefault="0049579F" w:rsidP="004957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17.6 Проверка за наличие на специализирани интерфейси</w:t>
            </w:r>
          </w:p>
        </w:tc>
        <w:tc>
          <w:tcPr>
            <w:tcW w:w="1372" w:type="pct"/>
          </w:tcPr>
          <w:p w:rsidR="0049579F" w:rsidRPr="0049579F" w:rsidRDefault="0049579F" w:rsidP="004957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В случай, че има специализирани интерфейси, те да са деактивирани от базовата входно-изходна система (BIOS) или да са физически прекъснати (например микрофон/аудио изход/сериен порт/паралелен порт).</w:t>
            </w:r>
          </w:p>
        </w:tc>
        <w:tc>
          <w:tcPr>
            <w:tcW w:w="588" w:type="pct"/>
          </w:tcPr>
          <w:p w:rsidR="0049579F" w:rsidRPr="0049579F" w:rsidRDefault="0049579F" w:rsidP="00495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49579F" w:rsidRPr="0049579F" w:rsidRDefault="0049579F" w:rsidP="00495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9F" w:rsidRPr="0049579F" w:rsidTr="0049579F">
        <w:trPr>
          <w:trHeight w:val="450"/>
        </w:trPr>
        <w:tc>
          <w:tcPr>
            <w:tcW w:w="2450" w:type="pct"/>
          </w:tcPr>
          <w:p w:rsidR="0049579F" w:rsidRPr="0049579F" w:rsidRDefault="0049579F" w:rsidP="004957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17.7 Проверка дали интерфейсите за контролните памети са осигурени чрез сигурно заключване или чрез сигурен стикер</w:t>
            </w:r>
          </w:p>
        </w:tc>
        <w:tc>
          <w:tcPr>
            <w:tcW w:w="1372" w:type="pct"/>
          </w:tcPr>
          <w:p w:rsidR="0049579F" w:rsidRPr="0049579F" w:rsidRDefault="0049579F" w:rsidP="004957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Интерфейсите за контролните памети са осигурени чрез сигурно заключване или чрез сигурен стикер.</w:t>
            </w:r>
          </w:p>
        </w:tc>
        <w:tc>
          <w:tcPr>
            <w:tcW w:w="588" w:type="pct"/>
          </w:tcPr>
          <w:p w:rsidR="0049579F" w:rsidRPr="0049579F" w:rsidRDefault="0049579F" w:rsidP="00495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49579F" w:rsidRPr="0049579F" w:rsidRDefault="0049579F" w:rsidP="00495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9F" w:rsidRPr="0049579F" w:rsidTr="0049579F">
        <w:trPr>
          <w:trHeight w:val="450"/>
        </w:trPr>
        <w:tc>
          <w:tcPr>
            <w:tcW w:w="2450" w:type="pct"/>
          </w:tcPr>
          <w:p w:rsidR="0049579F" w:rsidRPr="0049579F" w:rsidRDefault="0049579F" w:rsidP="004957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17.8 Проверка за наличие на подвижни части в ТУМГ</w:t>
            </w:r>
          </w:p>
        </w:tc>
        <w:tc>
          <w:tcPr>
            <w:tcW w:w="1372" w:type="pct"/>
          </w:tcPr>
          <w:p w:rsidR="0049579F" w:rsidRPr="0049579F" w:rsidRDefault="0049579F" w:rsidP="004957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Да не бъдат открити подвижни части в ТУМГ</w:t>
            </w:r>
          </w:p>
        </w:tc>
        <w:tc>
          <w:tcPr>
            <w:tcW w:w="588" w:type="pct"/>
          </w:tcPr>
          <w:p w:rsidR="0049579F" w:rsidRPr="0049579F" w:rsidRDefault="0049579F" w:rsidP="00495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49579F" w:rsidRPr="0049579F" w:rsidRDefault="0049579F" w:rsidP="00495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9F" w:rsidRPr="0049579F" w:rsidTr="008E53F1">
        <w:trPr>
          <w:trHeight w:val="450"/>
        </w:trPr>
        <w:tc>
          <w:tcPr>
            <w:tcW w:w="2450" w:type="pct"/>
            <w:shd w:val="clear" w:color="auto" w:fill="auto"/>
          </w:tcPr>
          <w:p w:rsidR="0049579F" w:rsidRPr="0049579F" w:rsidRDefault="0049579F" w:rsidP="008E53F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17. 9 Проверка за електромагнитни излъчвания</w:t>
            </w:r>
            <w:r w:rsidR="008E53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чрез които може да се идентифицира състоянието и данните, свързани с процеса на гласуване</w:t>
            </w:r>
          </w:p>
        </w:tc>
        <w:tc>
          <w:tcPr>
            <w:tcW w:w="1372" w:type="pct"/>
            <w:shd w:val="clear" w:color="auto" w:fill="auto"/>
          </w:tcPr>
          <w:p w:rsidR="0049579F" w:rsidRPr="0049579F" w:rsidRDefault="008E53F1" w:rsidP="004957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Невъзможност, чрез </w:t>
            </w:r>
            <w:r w:rsidRPr="0049579F">
              <w:rPr>
                <w:rFonts w:ascii="Times New Roman" w:hAnsi="Times New Roman" w:cs="Times New Roman"/>
                <w:sz w:val="24"/>
                <w:szCs w:val="24"/>
              </w:rPr>
              <w:t>електромагнитни излъчвания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 се  </w:t>
            </w:r>
            <w:r w:rsidRPr="008E53F1">
              <w:rPr>
                <w:rFonts w:ascii="Times New Roman" w:hAnsi="Times New Roman" w:cs="Times New Roman"/>
                <w:sz w:val="24"/>
                <w:szCs w:val="24"/>
              </w:rPr>
              <w:t xml:space="preserve">идентифицира състоянието и </w:t>
            </w:r>
            <w:r w:rsidRPr="008E5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данните, свързани с процеса на гласуване</w:t>
            </w:r>
          </w:p>
        </w:tc>
        <w:tc>
          <w:tcPr>
            <w:tcW w:w="588" w:type="pct"/>
          </w:tcPr>
          <w:p w:rsidR="0049579F" w:rsidRPr="0049579F" w:rsidRDefault="0049579F" w:rsidP="00495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49579F" w:rsidRPr="0049579F" w:rsidRDefault="0049579F" w:rsidP="00495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367" w:rsidRPr="0049579F" w:rsidRDefault="0068036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0367" w:rsidRPr="0049579F" w:rsidRDefault="00680367">
      <w:pPr>
        <w:pStyle w:val="ListParagraph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80367" w:rsidRPr="0049579F" w:rsidRDefault="00680367">
      <w:pPr>
        <w:rPr>
          <w:rFonts w:ascii="Times New Roman" w:hAnsi="Times New Roman" w:cs="Times New Roman"/>
          <w:sz w:val="24"/>
          <w:szCs w:val="24"/>
        </w:rPr>
      </w:pPr>
    </w:p>
    <w:sectPr w:rsidR="00680367" w:rsidRPr="0049579F">
      <w:footerReference w:type="default" r:id="rId7"/>
      <w:pgSz w:w="16838" w:h="11906" w:orient="landscape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A14" w:rsidRDefault="00200A14">
      <w:pPr>
        <w:spacing w:after="0" w:line="240" w:lineRule="auto"/>
      </w:pPr>
      <w:r>
        <w:separator/>
      </w:r>
    </w:p>
  </w:endnote>
  <w:endnote w:type="continuationSeparator" w:id="0">
    <w:p w:rsidR="00200A14" w:rsidRDefault="0020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 Sans CJK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491214"/>
      <w:docPartObj>
        <w:docPartGallery w:val="Page Numbers (Bottom of Page)"/>
        <w:docPartUnique/>
      </w:docPartObj>
    </w:sdtPr>
    <w:sdtEndPr/>
    <w:sdtContent>
      <w:p w:rsidR="006E7F47" w:rsidRDefault="006E7F47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11E50">
          <w:rPr>
            <w:noProof/>
          </w:rPr>
          <w:t>20</w:t>
        </w:r>
        <w:r>
          <w:fldChar w:fldCharType="end"/>
        </w:r>
      </w:p>
    </w:sdtContent>
  </w:sdt>
  <w:p w:rsidR="006E7F47" w:rsidRDefault="006E7F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A14" w:rsidRDefault="00200A14">
      <w:pPr>
        <w:spacing w:after="0" w:line="240" w:lineRule="auto"/>
      </w:pPr>
      <w:r>
        <w:separator/>
      </w:r>
    </w:p>
  </w:footnote>
  <w:footnote w:type="continuationSeparator" w:id="0">
    <w:p w:rsidR="00200A14" w:rsidRDefault="00200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A6283"/>
    <w:multiLevelType w:val="multilevel"/>
    <w:tmpl w:val="F2CE544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D0234E"/>
    <w:multiLevelType w:val="multilevel"/>
    <w:tmpl w:val="1E6694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2">
    <w:nsid w:val="0E080B01"/>
    <w:multiLevelType w:val="multilevel"/>
    <w:tmpl w:val="BB786CFC"/>
    <w:lvl w:ilvl="0">
      <w:start w:val="1"/>
      <w:numFmt w:val="lowerLetter"/>
      <w:lvlText w:val="%1."/>
      <w:lvlJc w:val="left"/>
      <w:pPr>
        <w:ind w:left="1648" w:hanging="360"/>
      </w:pPr>
      <w:rPr>
        <w:b w:val="0"/>
      </w:rPr>
    </w:lvl>
    <w:lvl w:ilvl="1">
      <w:start w:val="1"/>
      <w:numFmt w:val="lowerRoman"/>
      <w:lvlText w:val="%2."/>
      <w:lvlJc w:val="right"/>
      <w:pPr>
        <w:ind w:left="2368" w:hanging="180"/>
      </w:pPr>
      <w:rPr>
        <w:rFonts w:cs="Arial"/>
        <w:b/>
      </w:rPr>
    </w:lvl>
    <w:lvl w:ilvl="2">
      <w:start w:val="1"/>
      <w:numFmt w:val="decimal"/>
      <w:lvlText w:val="%3."/>
      <w:lvlJc w:val="left"/>
      <w:pPr>
        <w:ind w:left="3088" w:hanging="360"/>
      </w:pPr>
      <w:rPr>
        <w:rFonts w:cs="Arial"/>
      </w:rPr>
    </w:lvl>
    <w:lvl w:ilvl="3">
      <w:start w:val="1"/>
      <w:numFmt w:val="lowerLetter"/>
      <w:lvlText w:val="%4."/>
      <w:lvlJc w:val="left"/>
      <w:pPr>
        <w:ind w:left="3808" w:hanging="360"/>
      </w:pPr>
      <w:rPr>
        <w:rFonts w:cs="Arial"/>
      </w:rPr>
    </w:lvl>
    <w:lvl w:ilvl="4">
      <w:start w:val="1"/>
      <w:numFmt w:val="lowerRoman"/>
      <w:lvlText w:val="%5."/>
      <w:lvlJc w:val="right"/>
      <w:pPr>
        <w:ind w:left="4528" w:hanging="180"/>
      </w:pPr>
      <w:rPr>
        <w:rFonts w:cs="Arial"/>
      </w:rPr>
    </w:lvl>
    <w:lvl w:ilvl="5">
      <w:start w:val="1"/>
      <w:numFmt w:val="decimal"/>
      <w:lvlText w:val="%6."/>
      <w:lvlJc w:val="left"/>
      <w:pPr>
        <w:ind w:left="5248" w:hanging="360"/>
      </w:pPr>
      <w:rPr>
        <w:rFonts w:cs="Arial"/>
      </w:rPr>
    </w:lvl>
    <w:lvl w:ilvl="6">
      <w:start w:val="1"/>
      <w:numFmt w:val="lowerLetter"/>
      <w:lvlText w:val="%7."/>
      <w:lvlJc w:val="left"/>
      <w:pPr>
        <w:ind w:left="5968" w:hanging="360"/>
      </w:pPr>
      <w:rPr>
        <w:rFonts w:cs="Arial"/>
      </w:rPr>
    </w:lvl>
    <w:lvl w:ilvl="7">
      <w:start w:val="1"/>
      <w:numFmt w:val="lowerRoman"/>
      <w:lvlText w:val="%8."/>
      <w:lvlJc w:val="right"/>
      <w:pPr>
        <w:ind w:left="6688" w:hanging="18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3">
    <w:nsid w:val="10390091"/>
    <w:multiLevelType w:val="multilevel"/>
    <w:tmpl w:val="D3785F9A"/>
    <w:lvl w:ilvl="0">
      <w:start w:val="1"/>
      <w:numFmt w:val="lowerLetter"/>
      <w:lvlText w:val="%1."/>
      <w:lvlJc w:val="left"/>
      <w:pPr>
        <w:ind w:left="1648" w:hanging="360"/>
      </w:pPr>
      <w:rPr>
        <w:b w:val="0"/>
        <w:sz w:val="24"/>
      </w:rPr>
    </w:lvl>
    <w:lvl w:ilvl="1">
      <w:start w:val="1"/>
      <w:numFmt w:val="lowerRoman"/>
      <w:lvlText w:val="%2."/>
      <w:lvlJc w:val="right"/>
      <w:pPr>
        <w:ind w:left="2368" w:hanging="180"/>
      </w:pPr>
      <w:rPr>
        <w:rFonts w:cs="Arial"/>
        <w:b/>
      </w:rPr>
    </w:lvl>
    <w:lvl w:ilvl="2">
      <w:start w:val="1"/>
      <w:numFmt w:val="decimal"/>
      <w:lvlText w:val="%3."/>
      <w:lvlJc w:val="left"/>
      <w:pPr>
        <w:ind w:left="3088" w:hanging="360"/>
      </w:pPr>
      <w:rPr>
        <w:rFonts w:cs="Arial"/>
      </w:rPr>
    </w:lvl>
    <w:lvl w:ilvl="3">
      <w:start w:val="1"/>
      <w:numFmt w:val="lowerLetter"/>
      <w:lvlText w:val="%4."/>
      <w:lvlJc w:val="left"/>
      <w:pPr>
        <w:ind w:left="3808" w:hanging="360"/>
      </w:pPr>
      <w:rPr>
        <w:rFonts w:cs="Arial"/>
      </w:rPr>
    </w:lvl>
    <w:lvl w:ilvl="4">
      <w:start w:val="1"/>
      <w:numFmt w:val="lowerRoman"/>
      <w:lvlText w:val="%5."/>
      <w:lvlJc w:val="right"/>
      <w:pPr>
        <w:ind w:left="4528" w:hanging="180"/>
      </w:pPr>
      <w:rPr>
        <w:rFonts w:cs="Arial"/>
      </w:rPr>
    </w:lvl>
    <w:lvl w:ilvl="5">
      <w:start w:val="1"/>
      <w:numFmt w:val="decimal"/>
      <w:lvlText w:val="%6."/>
      <w:lvlJc w:val="left"/>
      <w:pPr>
        <w:ind w:left="5248" w:hanging="360"/>
      </w:pPr>
      <w:rPr>
        <w:rFonts w:cs="Arial"/>
      </w:rPr>
    </w:lvl>
    <w:lvl w:ilvl="6">
      <w:start w:val="1"/>
      <w:numFmt w:val="lowerLetter"/>
      <w:lvlText w:val="%7."/>
      <w:lvlJc w:val="left"/>
      <w:pPr>
        <w:ind w:left="5968" w:hanging="360"/>
      </w:pPr>
      <w:rPr>
        <w:rFonts w:cs="Arial"/>
      </w:rPr>
    </w:lvl>
    <w:lvl w:ilvl="7">
      <w:start w:val="1"/>
      <w:numFmt w:val="lowerRoman"/>
      <w:lvlText w:val="%8."/>
      <w:lvlJc w:val="right"/>
      <w:pPr>
        <w:ind w:left="6688" w:hanging="18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4">
    <w:nsid w:val="1B5659DE"/>
    <w:multiLevelType w:val="multilevel"/>
    <w:tmpl w:val="D8BC3108"/>
    <w:lvl w:ilvl="0">
      <w:start w:val="2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5">
    <w:nsid w:val="1D50425B"/>
    <w:multiLevelType w:val="multilevel"/>
    <w:tmpl w:val="BD641766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D568B"/>
    <w:multiLevelType w:val="multilevel"/>
    <w:tmpl w:val="A69633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eastAsia="Calibri" w:cs="Calibri"/>
        <w:b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2F2D19CA"/>
    <w:multiLevelType w:val="multilevel"/>
    <w:tmpl w:val="3790213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86A3F"/>
    <w:multiLevelType w:val="multilevel"/>
    <w:tmpl w:val="65D62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3147279A"/>
    <w:multiLevelType w:val="multilevel"/>
    <w:tmpl w:val="18503C5A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0">
    <w:nsid w:val="37225EE3"/>
    <w:multiLevelType w:val="multilevel"/>
    <w:tmpl w:val="DFE4BC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39371FE6"/>
    <w:multiLevelType w:val="multilevel"/>
    <w:tmpl w:val="C8C0E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alibri" w:cs="Calibri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3CEF7063"/>
    <w:multiLevelType w:val="multilevel"/>
    <w:tmpl w:val="B6F2DB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3E4058E8"/>
    <w:multiLevelType w:val="hybridMultilevel"/>
    <w:tmpl w:val="17FA1FB0"/>
    <w:lvl w:ilvl="0" w:tplc="E5184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4B668E"/>
    <w:multiLevelType w:val="multilevel"/>
    <w:tmpl w:val="26446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FD05EEB"/>
    <w:multiLevelType w:val="multilevel"/>
    <w:tmpl w:val="56767134"/>
    <w:lvl w:ilvl="0">
      <w:start w:val="2"/>
      <w:numFmt w:val="decimal"/>
      <w:lvlText w:val="%1."/>
      <w:lvlJc w:val="left"/>
      <w:pPr>
        <w:ind w:left="360" w:hanging="360"/>
      </w:pPr>
      <w:rPr>
        <w:rFonts w:eastAsia="Calibri"/>
        <w:sz w:val="24"/>
      </w:rPr>
    </w:lvl>
    <w:lvl w:ilvl="1">
      <w:start w:val="5"/>
      <w:numFmt w:val="decimal"/>
      <w:lvlText w:val="%1.%2."/>
      <w:lvlJc w:val="left"/>
      <w:pPr>
        <w:ind w:left="1174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eastAsia="Calibri"/>
      </w:rPr>
    </w:lvl>
  </w:abstractNum>
  <w:abstractNum w:abstractNumId="16">
    <w:nsid w:val="40025642"/>
    <w:multiLevelType w:val="multilevel"/>
    <w:tmpl w:val="F6BAE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432E0238"/>
    <w:multiLevelType w:val="multilevel"/>
    <w:tmpl w:val="BFAA94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448A3779"/>
    <w:multiLevelType w:val="hybridMultilevel"/>
    <w:tmpl w:val="2ECCBE4E"/>
    <w:lvl w:ilvl="0" w:tplc="0402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9">
    <w:nsid w:val="46560CF4"/>
    <w:multiLevelType w:val="multilevel"/>
    <w:tmpl w:val="5686C9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20">
    <w:nsid w:val="4786110D"/>
    <w:multiLevelType w:val="multilevel"/>
    <w:tmpl w:val="A6FE00CC"/>
    <w:lvl w:ilvl="0">
      <w:start w:val="1"/>
      <w:numFmt w:val="bullet"/>
      <w:lvlText w:val=""/>
      <w:lvlJc w:val="left"/>
      <w:pPr>
        <w:ind w:left="61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75" w:hanging="360"/>
      </w:pPr>
      <w:rPr>
        <w:rFonts w:ascii="Wingdings" w:hAnsi="Wingdings" w:cs="Wingdings" w:hint="default"/>
      </w:rPr>
    </w:lvl>
  </w:abstractNum>
  <w:abstractNum w:abstractNumId="21">
    <w:nsid w:val="4A625B5E"/>
    <w:multiLevelType w:val="multilevel"/>
    <w:tmpl w:val="CCB48C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1B143D2"/>
    <w:multiLevelType w:val="hybridMultilevel"/>
    <w:tmpl w:val="E6BECB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E11634"/>
    <w:multiLevelType w:val="multilevel"/>
    <w:tmpl w:val="D53CED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24">
    <w:nsid w:val="61293FA4"/>
    <w:multiLevelType w:val="multilevel"/>
    <w:tmpl w:val="830A819A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CD4666"/>
    <w:multiLevelType w:val="multilevel"/>
    <w:tmpl w:val="03AE9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6ED6D0E"/>
    <w:multiLevelType w:val="multilevel"/>
    <w:tmpl w:val="DEA01C90"/>
    <w:lvl w:ilvl="0">
      <w:start w:val="1"/>
      <w:numFmt w:val="lowerLetter"/>
      <w:lvlText w:val="%1."/>
      <w:lvlJc w:val="left"/>
      <w:pPr>
        <w:ind w:left="1648" w:hanging="360"/>
      </w:pPr>
      <w:rPr>
        <w:b w:val="0"/>
      </w:rPr>
    </w:lvl>
    <w:lvl w:ilvl="1">
      <w:start w:val="1"/>
      <w:numFmt w:val="lowerRoman"/>
      <w:lvlText w:val="%2."/>
      <w:lvlJc w:val="right"/>
      <w:pPr>
        <w:ind w:left="2368" w:hanging="180"/>
      </w:pPr>
      <w:rPr>
        <w:rFonts w:cs="Arial"/>
        <w:b/>
      </w:rPr>
    </w:lvl>
    <w:lvl w:ilvl="2">
      <w:start w:val="1"/>
      <w:numFmt w:val="decimal"/>
      <w:lvlText w:val="%3."/>
      <w:lvlJc w:val="left"/>
      <w:pPr>
        <w:ind w:left="3088" w:hanging="360"/>
      </w:pPr>
      <w:rPr>
        <w:rFonts w:cs="Arial"/>
      </w:rPr>
    </w:lvl>
    <w:lvl w:ilvl="3">
      <w:start w:val="1"/>
      <w:numFmt w:val="lowerLetter"/>
      <w:lvlText w:val="%4."/>
      <w:lvlJc w:val="left"/>
      <w:pPr>
        <w:ind w:left="3808" w:hanging="360"/>
      </w:pPr>
      <w:rPr>
        <w:rFonts w:cs="Arial"/>
      </w:rPr>
    </w:lvl>
    <w:lvl w:ilvl="4">
      <w:start w:val="1"/>
      <w:numFmt w:val="lowerRoman"/>
      <w:lvlText w:val="%5."/>
      <w:lvlJc w:val="right"/>
      <w:pPr>
        <w:ind w:left="4528" w:hanging="180"/>
      </w:pPr>
      <w:rPr>
        <w:rFonts w:cs="Arial"/>
      </w:rPr>
    </w:lvl>
    <w:lvl w:ilvl="5">
      <w:start w:val="1"/>
      <w:numFmt w:val="decimal"/>
      <w:lvlText w:val="%6."/>
      <w:lvlJc w:val="left"/>
      <w:pPr>
        <w:ind w:left="5248" w:hanging="360"/>
      </w:pPr>
      <w:rPr>
        <w:rFonts w:cs="Arial"/>
      </w:rPr>
    </w:lvl>
    <w:lvl w:ilvl="6">
      <w:start w:val="1"/>
      <w:numFmt w:val="lowerLetter"/>
      <w:lvlText w:val="%7."/>
      <w:lvlJc w:val="left"/>
      <w:pPr>
        <w:ind w:left="5968" w:hanging="360"/>
      </w:pPr>
      <w:rPr>
        <w:rFonts w:cs="Arial"/>
      </w:rPr>
    </w:lvl>
    <w:lvl w:ilvl="7">
      <w:start w:val="1"/>
      <w:numFmt w:val="lowerRoman"/>
      <w:lvlText w:val="%8."/>
      <w:lvlJc w:val="right"/>
      <w:pPr>
        <w:ind w:left="6688" w:hanging="18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27">
    <w:nsid w:val="679B653E"/>
    <w:multiLevelType w:val="multilevel"/>
    <w:tmpl w:val="6C3491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CB7649C"/>
    <w:multiLevelType w:val="multilevel"/>
    <w:tmpl w:val="1E7AA4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224246E"/>
    <w:multiLevelType w:val="multilevel"/>
    <w:tmpl w:val="AA668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A54AEA"/>
    <w:multiLevelType w:val="multilevel"/>
    <w:tmpl w:val="56207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6"/>
  </w:num>
  <w:num w:numId="5">
    <w:abstractNumId w:val="23"/>
  </w:num>
  <w:num w:numId="6">
    <w:abstractNumId w:val="4"/>
  </w:num>
  <w:num w:numId="7">
    <w:abstractNumId w:val="19"/>
  </w:num>
  <w:num w:numId="8">
    <w:abstractNumId w:val="25"/>
  </w:num>
  <w:num w:numId="9">
    <w:abstractNumId w:val="17"/>
  </w:num>
  <w:num w:numId="10">
    <w:abstractNumId w:val="21"/>
  </w:num>
  <w:num w:numId="11">
    <w:abstractNumId w:val="11"/>
  </w:num>
  <w:num w:numId="12">
    <w:abstractNumId w:val="30"/>
  </w:num>
  <w:num w:numId="13">
    <w:abstractNumId w:val="8"/>
  </w:num>
  <w:num w:numId="14">
    <w:abstractNumId w:val="0"/>
  </w:num>
  <w:num w:numId="15">
    <w:abstractNumId w:val="9"/>
  </w:num>
  <w:num w:numId="16">
    <w:abstractNumId w:val="26"/>
  </w:num>
  <w:num w:numId="17">
    <w:abstractNumId w:val="3"/>
  </w:num>
  <w:num w:numId="18">
    <w:abstractNumId w:val="2"/>
  </w:num>
  <w:num w:numId="19">
    <w:abstractNumId w:val="14"/>
  </w:num>
  <w:num w:numId="20">
    <w:abstractNumId w:val="27"/>
  </w:num>
  <w:num w:numId="21">
    <w:abstractNumId w:val="20"/>
  </w:num>
  <w:num w:numId="22">
    <w:abstractNumId w:val="28"/>
  </w:num>
  <w:num w:numId="23">
    <w:abstractNumId w:val="15"/>
  </w:num>
  <w:num w:numId="24">
    <w:abstractNumId w:val="5"/>
  </w:num>
  <w:num w:numId="25">
    <w:abstractNumId w:val="29"/>
  </w:num>
  <w:num w:numId="26">
    <w:abstractNumId w:val="24"/>
  </w:num>
  <w:num w:numId="27">
    <w:abstractNumId w:val="7"/>
  </w:num>
  <w:num w:numId="28">
    <w:abstractNumId w:val="12"/>
  </w:num>
  <w:num w:numId="29">
    <w:abstractNumId w:val="18"/>
  </w:num>
  <w:num w:numId="30">
    <w:abstractNumId w:val="2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67"/>
    <w:rsid w:val="00035C0D"/>
    <w:rsid w:val="0007123A"/>
    <w:rsid w:val="00086F00"/>
    <w:rsid w:val="000C1C09"/>
    <w:rsid w:val="000D3BD3"/>
    <w:rsid w:val="00127BB3"/>
    <w:rsid w:val="00200A14"/>
    <w:rsid w:val="002072C4"/>
    <w:rsid w:val="002238A2"/>
    <w:rsid w:val="0033518D"/>
    <w:rsid w:val="003520C5"/>
    <w:rsid w:val="00411E50"/>
    <w:rsid w:val="0049579F"/>
    <w:rsid w:val="00495C98"/>
    <w:rsid w:val="006121C3"/>
    <w:rsid w:val="0061573E"/>
    <w:rsid w:val="006674E3"/>
    <w:rsid w:val="00680367"/>
    <w:rsid w:val="006E7F47"/>
    <w:rsid w:val="006F4EB4"/>
    <w:rsid w:val="007C487B"/>
    <w:rsid w:val="008B763E"/>
    <w:rsid w:val="008D2728"/>
    <w:rsid w:val="008E53F1"/>
    <w:rsid w:val="00913587"/>
    <w:rsid w:val="00935DE8"/>
    <w:rsid w:val="00960664"/>
    <w:rsid w:val="009B6BDC"/>
    <w:rsid w:val="00AE6CBD"/>
    <w:rsid w:val="00B71C5B"/>
    <w:rsid w:val="00C97ED3"/>
    <w:rsid w:val="00CE35FF"/>
    <w:rsid w:val="00D216AD"/>
    <w:rsid w:val="00E04739"/>
    <w:rsid w:val="00F34787"/>
    <w:rsid w:val="00F36D1A"/>
    <w:rsid w:val="00F9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E28E6-2BC4-4CA6-9F13-B63B6237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690"/>
    <w:pPr>
      <w:suppressAutoHyphens/>
      <w:spacing w:after="160" w:line="259" w:lineRule="auto"/>
    </w:pPr>
    <w:rPr>
      <w:rFonts w:asciiTheme="minorHAnsi" w:eastAsia="Calibr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15669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156690"/>
    <w:rPr>
      <w:rFonts w:asciiTheme="minorHAnsi" w:hAnsiTheme="minorHAnsi" w:cstheme="minorBidi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56690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C5C0C"/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CC5C0C"/>
    <w:rPr>
      <w:rFonts w:asciiTheme="minorHAnsi" w:hAnsiTheme="minorHAnsi" w:cstheme="minorBidi"/>
      <w:sz w:val="22"/>
      <w:szCs w:val="22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eastAsia="Calibri" w:cs="Calibri"/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Arial"/>
    </w:rPr>
  </w:style>
  <w:style w:type="character" w:customStyle="1" w:styleId="ListLabel15">
    <w:name w:val="ListLabel 15"/>
    <w:qFormat/>
    <w:rPr>
      <w:rFonts w:cs="Arial"/>
    </w:rPr>
  </w:style>
  <w:style w:type="character" w:customStyle="1" w:styleId="ListLabel16">
    <w:name w:val="ListLabel 16"/>
    <w:qFormat/>
    <w:rPr>
      <w:rFonts w:cs="Arial"/>
    </w:rPr>
  </w:style>
  <w:style w:type="character" w:customStyle="1" w:styleId="ListLabel17">
    <w:name w:val="ListLabel 17"/>
    <w:qFormat/>
    <w:rPr>
      <w:rFonts w:cs="Arial"/>
    </w:rPr>
  </w:style>
  <w:style w:type="character" w:customStyle="1" w:styleId="ListLabel18">
    <w:name w:val="ListLabel 18"/>
    <w:qFormat/>
    <w:rPr>
      <w:rFonts w:cs="Symbol"/>
      <w:sz w:val="2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  <w:b/>
      <w:sz w:val="24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rFonts w:cs="Arial"/>
    </w:rPr>
  </w:style>
  <w:style w:type="character" w:customStyle="1" w:styleId="ListLabel38">
    <w:name w:val="ListLabel 38"/>
    <w:qFormat/>
    <w:rPr>
      <w:rFonts w:cs="Arial"/>
    </w:rPr>
  </w:style>
  <w:style w:type="character" w:customStyle="1" w:styleId="ListLabel39">
    <w:name w:val="ListLabel 39"/>
    <w:qFormat/>
    <w:rPr>
      <w:rFonts w:cs="Arial"/>
    </w:rPr>
  </w:style>
  <w:style w:type="character" w:customStyle="1" w:styleId="ListLabel40">
    <w:name w:val="ListLabel 40"/>
    <w:qFormat/>
    <w:rPr>
      <w:rFonts w:cs="Arial"/>
    </w:rPr>
  </w:style>
  <w:style w:type="character" w:customStyle="1" w:styleId="ListLabel41">
    <w:name w:val="ListLabel 41"/>
    <w:qFormat/>
    <w:rPr>
      <w:rFonts w:cs="Arial"/>
    </w:rPr>
  </w:style>
  <w:style w:type="character" w:customStyle="1" w:styleId="ListLabel42">
    <w:name w:val="ListLabel 42"/>
    <w:qFormat/>
    <w:rPr>
      <w:rFonts w:cs="Arial"/>
    </w:rPr>
  </w:style>
  <w:style w:type="character" w:customStyle="1" w:styleId="ListLabel43">
    <w:name w:val="ListLabel 43"/>
    <w:qFormat/>
    <w:rPr>
      <w:rFonts w:cs="Arial"/>
    </w:rPr>
  </w:style>
  <w:style w:type="character" w:customStyle="1" w:styleId="ListLabel44">
    <w:name w:val="ListLabel 44"/>
    <w:qFormat/>
    <w:rPr>
      <w:rFonts w:cs="Arial"/>
    </w:rPr>
  </w:style>
  <w:style w:type="character" w:customStyle="1" w:styleId="ListLabel45">
    <w:name w:val="ListLabel 45"/>
    <w:qFormat/>
    <w:rPr>
      <w:rFonts w:cs="Arial"/>
    </w:rPr>
  </w:style>
  <w:style w:type="character" w:customStyle="1" w:styleId="ListLabel46">
    <w:name w:val="ListLabel 46"/>
    <w:qFormat/>
    <w:rPr>
      <w:rFonts w:cs="Arial"/>
    </w:rPr>
  </w:style>
  <w:style w:type="character" w:customStyle="1" w:styleId="ListLabel47">
    <w:name w:val="ListLabel 47"/>
    <w:qFormat/>
    <w:rPr>
      <w:rFonts w:cs="Arial"/>
    </w:rPr>
  </w:style>
  <w:style w:type="character" w:customStyle="1" w:styleId="ListLabel48">
    <w:name w:val="ListLabel 48"/>
    <w:qFormat/>
    <w:rPr>
      <w:rFonts w:cs="Arial"/>
    </w:rPr>
  </w:style>
  <w:style w:type="character" w:customStyle="1" w:styleId="ListLabel49">
    <w:name w:val="ListLabel 49"/>
    <w:qFormat/>
    <w:rPr>
      <w:rFonts w:cs="Arial"/>
    </w:rPr>
  </w:style>
  <w:style w:type="character" w:customStyle="1" w:styleId="ListLabel50">
    <w:name w:val="ListLabel 50"/>
    <w:qFormat/>
    <w:rPr>
      <w:rFonts w:cs="Arial"/>
    </w:rPr>
  </w:style>
  <w:style w:type="character" w:customStyle="1" w:styleId="ListLabel51">
    <w:name w:val="ListLabel 51"/>
    <w:qFormat/>
    <w:rPr>
      <w:rFonts w:cs="Arial"/>
    </w:rPr>
  </w:style>
  <w:style w:type="character" w:customStyle="1" w:styleId="ListLabel52">
    <w:name w:val="ListLabel 52"/>
    <w:qFormat/>
    <w:rPr>
      <w:rFonts w:cs="Arial"/>
    </w:rPr>
  </w:style>
  <w:style w:type="character" w:customStyle="1" w:styleId="ListLabel53">
    <w:name w:val="ListLabel 53"/>
    <w:qFormat/>
    <w:rPr>
      <w:rFonts w:cs="Arial"/>
    </w:rPr>
  </w:style>
  <w:style w:type="character" w:customStyle="1" w:styleId="ListLabel54">
    <w:name w:val="ListLabel 54"/>
    <w:qFormat/>
    <w:rPr>
      <w:b/>
      <w:sz w:val="24"/>
    </w:rPr>
  </w:style>
  <w:style w:type="character" w:customStyle="1" w:styleId="ListLabel55">
    <w:name w:val="ListLabel 55"/>
    <w:qFormat/>
    <w:rPr>
      <w:rFonts w:cs="Arial"/>
    </w:rPr>
  </w:style>
  <w:style w:type="character" w:customStyle="1" w:styleId="ListLabel56">
    <w:name w:val="ListLabel 56"/>
    <w:qFormat/>
    <w:rPr>
      <w:rFonts w:cs="Arial"/>
    </w:rPr>
  </w:style>
  <w:style w:type="character" w:customStyle="1" w:styleId="ListLabel57">
    <w:name w:val="ListLabel 57"/>
    <w:qFormat/>
    <w:rPr>
      <w:rFonts w:cs="Arial"/>
    </w:rPr>
  </w:style>
  <w:style w:type="character" w:customStyle="1" w:styleId="ListLabel58">
    <w:name w:val="ListLabel 58"/>
    <w:qFormat/>
    <w:rPr>
      <w:rFonts w:cs="Arial"/>
    </w:rPr>
  </w:style>
  <w:style w:type="character" w:customStyle="1" w:styleId="ListLabel59">
    <w:name w:val="ListLabel 59"/>
    <w:qFormat/>
    <w:rPr>
      <w:rFonts w:cs="Arial"/>
    </w:rPr>
  </w:style>
  <w:style w:type="character" w:customStyle="1" w:styleId="ListLabel60">
    <w:name w:val="ListLabel 60"/>
    <w:qFormat/>
    <w:rPr>
      <w:rFonts w:cs="Arial"/>
    </w:rPr>
  </w:style>
  <w:style w:type="character" w:customStyle="1" w:styleId="ListLabel61">
    <w:name w:val="ListLabel 61"/>
    <w:qFormat/>
    <w:rPr>
      <w:rFonts w:cs="Arial"/>
    </w:rPr>
  </w:style>
  <w:style w:type="character" w:customStyle="1" w:styleId="ListLabel62">
    <w:name w:val="ListLabel 62"/>
    <w:qFormat/>
    <w:rPr>
      <w:rFonts w:cs="Arial"/>
    </w:rPr>
  </w:style>
  <w:style w:type="character" w:customStyle="1" w:styleId="ListLabel63">
    <w:name w:val="ListLabel 63"/>
    <w:qFormat/>
    <w:rPr>
      <w:rFonts w:cs="Symbol"/>
      <w:b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eastAsia="Calibri" w:cs="Calibri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  <w:b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Arial"/>
    </w:rPr>
  </w:style>
  <w:style w:type="character" w:customStyle="1" w:styleId="ListLabel109">
    <w:name w:val="ListLabel 109"/>
    <w:qFormat/>
    <w:rPr>
      <w:rFonts w:cs="Arial"/>
    </w:rPr>
  </w:style>
  <w:style w:type="character" w:customStyle="1" w:styleId="ListLabel110">
    <w:name w:val="ListLabel 110"/>
    <w:qFormat/>
    <w:rPr>
      <w:rFonts w:cs="Arial"/>
    </w:rPr>
  </w:style>
  <w:style w:type="character" w:customStyle="1" w:styleId="ListLabel111">
    <w:name w:val="ListLabel 111"/>
    <w:qFormat/>
    <w:rPr>
      <w:rFonts w:cs="Arial"/>
    </w:rPr>
  </w:style>
  <w:style w:type="character" w:customStyle="1" w:styleId="ListLabel112">
    <w:name w:val="ListLabel 112"/>
    <w:qFormat/>
    <w:rPr>
      <w:rFonts w:cs="Arial"/>
    </w:rPr>
  </w:style>
  <w:style w:type="character" w:customStyle="1" w:styleId="ListLabel113">
    <w:name w:val="ListLabel 113"/>
    <w:qFormat/>
    <w:rPr>
      <w:rFonts w:cs="Arial"/>
    </w:rPr>
  </w:style>
  <w:style w:type="character" w:customStyle="1" w:styleId="ListLabel114">
    <w:name w:val="ListLabel 114"/>
    <w:qFormat/>
    <w:rPr>
      <w:rFonts w:cs="Arial"/>
    </w:rPr>
  </w:style>
  <w:style w:type="character" w:customStyle="1" w:styleId="ListLabel115">
    <w:name w:val="ListLabel 115"/>
    <w:qFormat/>
    <w:rPr>
      <w:rFonts w:cs="Arial"/>
    </w:rPr>
  </w:style>
  <w:style w:type="character" w:customStyle="1" w:styleId="ListLabel116">
    <w:name w:val="ListLabel 116"/>
    <w:qFormat/>
    <w:rPr>
      <w:rFonts w:cs="Arial"/>
    </w:rPr>
  </w:style>
  <w:style w:type="character" w:customStyle="1" w:styleId="ListLabel117">
    <w:name w:val="ListLabel 117"/>
    <w:qFormat/>
    <w:rPr>
      <w:b w:val="0"/>
    </w:rPr>
  </w:style>
  <w:style w:type="character" w:customStyle="1" w:styleId="ListLabel118">
    <w:name w:val="ListLabel 118"/>
    <w:qFormat/>
    <w:rPr>
      <w:rFonts w:cs="Arial"/>
      <w:b/>
    </w:rPr>
  </w:style>
  <w:style w:type="character" w:customStyle="1" w:styleId="ListLabel119">
    <w:name w:val="ListLabel 119"/>
    <w:qFormat/>
    <w:rPr>
      <w:rFonts w:cs="Arial"/>
    </w:rPr>
  </w:style>
  <w:style w:type="character" w:customStyle="1" w:styleId="ListLabel120">
    <w:name w:val="ListLabel 120"/>
    <w:qFormat/>
    <w:rPr>
      <w:rFonts w:cs="Arial"/>
    </w:rPr>
  </w:style>
  <w:style w:type="character" w:customStyle="1" w:styleId="ListLabel121">
    <w:name w:val="ListLabel 121"/>
    <w:qFormat/>
    <w:rPr>
      <w:rFonts w:cs="Arial"/>
    </w:rPr>
  </w:style>
  <w:style w:type="character" w:customStyle="1" w:styleId="ListLabel122">
    <w:name w:val="ListLabel 122"/>
    <w:qFormat/>
    <w:rPr>
      <w:rFonts w:cs="Arial"/>
    </w:rPr>
  </w:style>
  <w:style w:type="character" w:customStyle="1" w:styleId="ListLabel123">
    <w:name w:val="ListLabel 123"/>
    <w:qFormat/>
    <w:rPr>
      <w:rFonts w:cs="Arial"/>
    </w:rPr>
  </w:style>
  <w:style w:type="character" w:customStyle="1" w:styleId="ListLabel124">
    <w:name w:val="ListLabel 124"/>
    <w:qFormat/>
    <w:rPr>
      <w:rFonts w:cs="Arial"/>
    </w:rPr>
  </w:style>
  <w:style w:type="character" w:customStyle="1" w:styleId="ListLabel125">
    <w:name w:val="ListLabel 125"/>
    <w:qFormat/>
    <w:rPr>
      <w:rFonts w:cs="Arial"/>
    </w:rPr>
  </w:style>
  <w:style w:type="character" w:customStyle="1" w:styleId="ListLabel126">
    <w:name w:val="ListLabel 126"/>
    <w:qFormat/>
    <w:rPr>
      <w:b w:val="0"/>
      <w:sz w:val="24"/>
    </w:rPr>
  </w:style>
  <w:style w:type="character" w:customStyle="1" w:styleId="ListLabel127">
    <w:name w:val="ListLabel 127"/>
    <w:qFormat/>
    <w:rPr>
      <w:rFonts w:cs="Arial"/>
      <w:b/>
    </w:rPr>
  </w:style>
  <w:style w:type="character" w:customStyle="1" w:styleId="ListLabel128">
    <w:name w:val="ListLabel 128"/>
    <w:qFormat/>
    <w:rPr>
      <w:rFonts w:cs="Arial"/>
    </w:rPr>
  </w:style>
  <w:style w:type="character" w:customStyle="1" w:styleId="ListLabel129">
    <w:name w:val="ListLabel 129"/>
    <w:qFormat/>
    <w:rPr>
      <w:rFonts w:cs="Arial"/>
    </w:rPr>
  </w:style>
  <w:style w:type="character" w:customStyle="1" w:styleId="ListLabel130">
    <w:name w:val="ListLabel 130"/>
    <w:qFormat/>
    <w:rPr>
      <w:rFonts w:cs="Arial"/>
    </w:rPr>
  </w:style>
  <w:style w:type="character" w:customStyle="1" w:styleId="ListLabel131">
    <w:name w:val="ListLabel 131"/>
    <w:qFormat/>
    <w:rPr>
      <w:rFonts w:cs="Arial"/>
    </w:rPr>
  </w:style>
  <w:style w:type="character" w:customStyle="1" w:styleId="ListLabel132">
    <w:name w:val="ListLabel 132"/>
    <w:qFormat/>
    <w:rPr>
      <w:rFonts w:cs="Arial"/>
    </w:rPr>
  </w:style>
  <w:style w:type="character" w:customStyle="1" w:styleId="ListLabel133">
    <w:name w:val="ListLabel 133"/>
    <w:qFormat/>
    <w:rPr>
      <w:rFonts w:cs="Arial"/>
    </w:rPr>
  </w:style>
  <w:style w:type="character" w:customStyle="1" w:styleId="ListLabel134">
    <w:name w:val="ListLabel 134"/>
    <w:qFormat/>
    <w:rPr>
      <w:rFonts w:cs="Arial"/>
    </w:rPr>
  </w:style>
  <w:style w:type="character" w:customStyle="1" w:styleId="ListLabel135">
    <w:name w:val="ListLabel 135"/>
    <w:qFormat/>
    <w:rPr>
      <w:b w:val="0"/>
    </w:rPr>
  </w:style>
  <w:style w:type="character" w:customStyle="1" w:styleId="ListLabel136">
    <w:name w:val="ListLabel 136"/>
    <w:qFormat/>
    <w:rPr>
      <w:rFonts w:cs="Arial"/>
      <w:b/>
    </w:rPr>
  </w:style>
  <w:style w:type="character" w:customStyle="1" w:styleId="ListLabel137">
    <w:name w:val="ListLabel 137"/>
    <w:qFormat/>
    <w:rPr>
      <w:rFonts w:cs="Arial"/>
    </w:rPr>
  </w:style>
  <w:style w:type="character" w:customStyle="1" w:styleId="ListLabel138">
    <w:name w:val="ListLabel 138"/>
    <w:qFormat/>
    <w:rPr>
      <w:rFonts w:cs="Arial"/>
    </w:rPr>
  </w:style>
  <w:style w:type="character" w:customStyle="1" w:styleId="ListLabel139">
    <w:name w:val="ListLabel 139"/>
    <w:qFormat/>
    <w:rPr>
      <w:rFonts w:cs="Arial"/>
    </w:rPr>
  </w:style>
  <w:style w:type="character" w:customStyle="1" w:styleId="ListLabel140">
    <w:name w:val="ListLabel 140"/>
    <w:qFormat/>
    <w:rPr>
      <w:rFonts w:cs="Arial"/>
    </w:rPr>
  </w:style>
  <w:style w:type="character" w:customStyle="1" w:styleId="ListLabel141">
    <w:name w:val="ListLabel 141"/>
    <w:qFormat/>
    <w:rPr>
      <w:rFonts w:cs="Arial"/>
    </w:rPr>
  </w:style>
  <w:style w:type="character" w:customStyle="1" w:styleId="ListLabel142">
    <w:name w:val="ListLabel 142"/>
    <w:qFormat/>
    <w:rPr>
      <w:rFonts w:cs="Arial"/>
    </w:rPr>
  </w:style>
  <w:style w:type="character" w:customStyle="1" w:styleId="ListLabel143">
    <w:name w:val="ListLabel 143"/>
    <w:qFormat/>
    <w:rPr>
      <w:rFonts w:cs="Aria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eastAsia="Calibri"/>
      <w:sz w:val="24"/>
    </w:rPr>
  </w:style>
  <w:style w:type="character" w:customStyle="1" w:styleId="ListLabel154">
    <w:name w:val="ListLabel 154"/>
    <w:qFormat/>
    <w:rPr>
      <w:rFonts w:eastAsia="Calibri"/>
    </w:rPr>
  </w:style>
  <w:style w:type="character" w:customStyle="1" w:styleId="ListLabel155">
    <w:name w:val="ListLabel 155"/>
    <w:qFormat/>
    <w:rPr>
      <w:rFonts w:eastAsia="Calibri"/>
    </w:rPr>
  </w:style>
  <w:style w:type="character" w:customStyle="1" w:styleId="ListLabel156">
    <w:name w:val="ListLabel 156"/>
    <w:qFormat/>
    <w:rPr>
      <w:rFonts w:eastAsia="Calibri"/>
    </w:rPr>
  </w:style>
  <w:style w:type="character" w:customStyle="1" w:styleId="ListLabel157">
    <w:name w:val="ListLabel 157"/>
    <w:qFormat/>
    <w:rPr>
      <w:rFonts w:eastAsia="Calibri"/>
    </w:rPr>
  </w:style>
  <w:style w:type="character" w:customStyle="1" w:styleId="ListLabel158">
    <w:name w:val="ListLabel 158"/>
    <w:qFormat/>
    <w:rPr>
      <w:rFonts w:eastAsia="Calibri"/>
    </w:rPr>
  </w:style>
  <w:style w:type="character" w:customStyle="1" w:styleId="ListLabel159">
    <w:name w:val="ListLabel 159"/>
    <w:qFormat/>
    <w:rPr>
      <w:rFonts w:eastAsia="Calibri"/>
    </w:rPr>
  </w:style>
  <w:style w:type="character" w:customStyle="1" w:styleId="ListLabel160">
    <w:name w:val="ListLabel 160"/>
    <w:qFormat/>
    <w:rPr>
      <w:rFonts w:eastAsia="Calibri"/>
    </w:rPr>
  </w:style>
  <w:style w:type="character" w:customStyle="1" w:styleId="ListLabel161">
    <w:name w:val="ListLabel 161"/>
    <w:qFormat/>
    <w:rPr>
      <w:rFonts w:eastAsia="Calibri"/>
    </w:rPr>
  </w:style>
  <w:style w:type="character" w:customStyle="1" w:styleId="ListLabel162">
    <w:name w:val="ListLabel 162"/>
    <w:qFormat/>
    <w:rPr>
      <w:rFonts w:eastAsia="Calibri"/>
    </w:rPr>
  </w:style>
  <w:style w:type="character" w:customStyle="1" w:styleId="ListLabel163">
    <w:name w:val="ListLabel 163"/>
    <w:qFormat/>
    <w:rPr>
      <w:rFonts w:eastAsia="Calibri"/>
      <w:b/>
    </w:rPr>
  </w:style>
  <w:style w:type="character" w:customStyle="1" w:styleId="ListLabel164">
    <w:name w:val="ListLabel 164"/>
    <w:qFormat/>
    <w:rPr>
      <w:rFonts w:eastAsia="Calibri"/>
    </w:rPr>
  </w:style>
  <w:style w:type="character" w:customStyle="1" w:styleId="ListLabel165">
    <w:name w:val="ListLabel 165"/>
    <w:qFormat/>
    <w:rPr>
      <w:rFonts w:eastAsia="Calibri"/>
    </w:rPr>
  </w:style>
  <w:style w:type="character" w:customStyle="1" w:styleId="ListLabel166">
    <w:name w:val="ListLabel 166"/>
    <w:qFormat/>
    <w:rPr>
      <w:rFonts w:eastAsia="Calibri"/>
    </w:rPr>
  </w:style>
  <w:style w:type="character" w:customStyle="1" w:styleId="ListLabel167">
    <w:name w:val="ListLabel 167"/>
    <w:qFormat/>
    <w:rPr>
      <w:rFonts w:eastAsia="Calibri"/>
    </w:rPr>
  </w:style>
  <w:style w:type="character" w:customStyle="1" w:styleId="ListLabel168">
    <w:name w:val="ListLabel 168"/>
    <w:qFormat/>
    <w:rPr>
      <w:rFonts w:eastAsia="Calibri"/>
    </w:rPr>
  </w:style>
  <w:style w:type="character" w:customStyle="1" w:styleId="ListLabel169">
    <w:name w:val="ListLabel 169"/>
    <w:qFormat/>
    <w:rPr>
      <w:rFonts w:eastAsia="Calibri"/>
    </w:rPr>
  </w:style>
  <w:style w:type="character" w:customStyle="1" w:styleId="ListLabel170">
    <w:name w:val="ListLabel 170"/>
    <w:qFormat/>
    <w:rPr>
      <w:rFonts w:eastAsia="Calibri"/>
    </w:rPr>
  </w:style>
  <w:style w:type="character" w:customStyle="1" w:styleId="ListLabel171">
    <w:name w:val="ListLabel 171"/>
    <w:qFormat/>
    <w:rPr>
      <w:rFonts w:eastAsia="Calibri"/>
    </w:rPr>
  </w:style>
  <w:style w:type="character" w:customStyle="1" w:styleId="ListLabel172">
    <w:name w:val="ListLabel 172"/>
    <w:qFormat/>
    <w:rPr>
      <w:rFonts w:eastAsia="Calibri"/>
    </w:rPr>
  </w:style>
  <w:style w:type="character" w:customStyle="1" w:styleId="ListLabel173">
    <w:name w:val="ListLabel 173"/>
    <w:qFormat/>
    <w:rPr>
      <w:rFonts w:eastAsia="Calibri"/>
    </w:rPr>
  </w:style>
  <w:style w:type="character" w:customStyle="1" w:styleId="ListLabel174">
    <w:name w:val="ListLabel 174"/>
    <w:qFormat/>
    <w:rPr>
      <w:rFonts w:eastAsia="Calibri"/>
    </w:rPr>
  </w:style>
  <w:style w:type="character" w:customStyle="1" w:styleId="ListLabel175">
    <w:name w:val="ListLabel 175"/>
    <w:qFormat/>
    <w:rPr>
      <w:rFonts w:eastAsia="Calibri"/>
    </w:rPr>
  </w:style>
  <w:style w:type="character" w:customStyle="1" w:styleId="ListLabel176">
    <w:name w:val="ListLabel 176"/>
    <w:qFormat/>
    <w:rPr>
      <w:rFonts w:eastAsia="Calibri"/>
    </w:rPr>
  </w:style>
  <w:style w:type="character" w:customStyle="1" w:styleId="ListLabel177">
    <w:name w:val="ListLabel 177"/>
    <w:qFormat/>
    <w:rPr>
      <w:rFonts w:eastAsia="Calibri"/>
    </w:rPr>
  </w:style>
  <w:style w:type="character" w:customStyle="1" w:styleId="ListLabel178">
    <w:name w:val="ListLabel 178"/>
    <w:qFormat/>
    <w:rPr>
      <w:rFonts w:eastAsia="Calibri"/>
    </w:rPr>
  </w:style>
  <w:style w:type="character" w:customStyle="1" w:styleId="ListLabel179">
    <w:name w:val="ListLabel 179"/>
    <w:qFormat/>
    <w:rPr>
      <w:rFonts w:eastAsia="Calibri"/>
    </w:rPr>
  </w:style>
  <w:style w:type="character" w:customStyle="1" w:styleId="ListLabel180">
    <w:name w:val="ListLabel 180"/>
    <w:qFormat/>
    <w:rPr>
      <w:rFonts w:eastAsia="Calibri"/>
    </w:rPr>
  </w:style>
  <w:style w:type="character" w:customStyle="1" w:styleId="ListLabel181">
    <w:name w:val="ListLabel 181"/>
    <w:qFormat/>
    <w:rPr>
      <w:rFonts w:eastAsia="Calibri"/>
      <w:b/>
      <w:sz w:val="24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eastAsia="Calibri" w:cs="Calibri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eastAsia="Calibri"/>
    </w:rPr>
  </w:style>
  <w:style w:type="character" w:customStyle="1" w:styleId="ListLabel192">
    <w:name w:val="ListLabel 192"/>
    <w:qFormat/>
    <w:rPr>
      <w:rFonts w:eastAsia="Calibri"/>
    </w:rPr>
  </w:style>
  <w:style w:type="character" w:customStyle="1" w:styleId="ListLabel193">
    <w:name w:val="ListLabel 193"/>
    <w:qFormat/>
    <w:rPr>
      <w:rFonts w:eastAsia="Calibri"/>
    </w:rPr>
  </w:style>
  <w:style w:type="character" w:customStyle="1" w:styleId="ListLabel194">
    <w:name w:val="ListLabel 194"/>
    <w:qFormat/>
    <w:rPr>
      <w:rFonts w:eastAsia="Calibri"/>
    </w:rPr>
  </w:style>
  <w:style w:type="character" w:customStyle="1" w:styleId="ListLabel195">
    <w:name w:val="ListLabel 195"/>
    <w:qFormat/>
    <w:rPr>
      <w:rFonts w:eastAsia="Calibri"/>
    </w:rPr>
  </w:style>
  <w:style w:type="character" w:customStyle="1" w:styleId="ListLabel196">
    <w:name w:val="ListLabel 196"/>
    <w:qFormat/>
    <w:rPr>
      <w:rFonts w:eastAsia="Calibri"/>
    </w:rPr>
  </w:style>
  <w:style w:type="character" w:customStyle="1" w:styleId="ListLabel197">
    <w:name w:val="ListLabel 197"/>
    <w:qFormat/>
    <w:rPr>
      <w:rFonts w:eastAsia="Calibri"/>
    </w:rPr>
  </w:style>
  <w:style w:type="character" w:customStyle="1" w:styleId="ListLabel198">
    <w:name w:val="ListLabel 198"/>
    <w:qFormat/>
    <w:rPr>
      <w:rFonts w:eastAsia="Calibri"/>
    </w:rPr>
  </w:style>
  <w:style w:type="character" w:customStyle="1" w:styleId="ListLabel199">
    <w:name w:val="ListLabel 199"/>
    <w:qFormat/>
    <w:rPr>
      <w:rFonts w:eastAsia="Calibri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56690"/>
    <w:pPr>
      <w:ind w:left="720"/>
      <w:contextualSpacing/>
    </w:pPr>
  </w:style>
  <w:style w:type="paragraph" w:customStyle="1" w:styleId="Normal1">
    <w:name w:val="Normal1"/>
    <w:qFormat/>
    <w:rsid w:val="00156690"/>
    <w:pPr>
      <w:widowControl w:val="0"/>
      <w:suppressAutoHyphens/>
    </w:pPr>
    <w:rPr>
      <w:rFonts w:ascii="Liberation Serif" w:eastAsia="Times New Roman" w:hAnsi="Liberation Serif" w:cs="Liberation Serif"/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56690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5669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5C0C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C5C0C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Grid1">
    <w:name w:val="Table Grid1"/>
    <w:basedOn w:val="TableNormal"/>
    <w:uiPriority w:val="39"/>
    <w:rsid w:val="00156690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9579F"/>
    <w:pPr>
      <w:suppressAutoHyphens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4331</Words>
  <Characters>24688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E. Oysolova</dc:creator>
  <cp:lastModifiedBy>Mariana D. Tsvyatkova</cp:lastModifiedBy>
  <cp:revision>3</cp:revision>
  <dcterms:created xsi:type="dcterms:W3CDTF">2021-05-28T07:20:00Z</dcterms:created>
  <dcterms:modified xsi:type="dcterms:W3CDTF">2021-05-28T14:37:00Z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