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73837" w14:textId="77777777" w:rsidR="00FA2711" w:rsidRPr="00BE702F" w:rsidRDefault="00FA2711" w:rsidP="00FA2711">
      <w:pPr>
        <w:jc w:val="right"/>
        <w:rPr>
          <w:rFonts w:eastAsia="STXinwei" w:cs="Times New Roman"/>
          <w:b/>
        </w:rPr>
      </w:pPr>
      <w:r w:rsidRPr="00BE702F">
        <w:rPr>
          <w:rFonts w:eastAsia="STXinwei" w:cs="Times New Roman"/>
          <w:b/>
        </w:rPr>
        <w:t>Приложение 3</w:t>
      </w:r>
    </w:p>
    <w:p w14:paraId="05DE69CE" w14:textId="0A7EC0C0" w:rsidR="00FA2711" w:rsidRPr="00BE702F" w:rsidRDefault="00FA2711" w:rsidP="001B5441">
      <w:pPr>
        <w:jc w:val="center"/>
        <w:rPr>
          <w:rFonts w:eastAsia="STXinwei" w:cs="Times New Roman"/>
          <w:b/>
        </w:rPr>
      </w:pPr>
      <w:r w:rsidRPr="00BE702F">
        <w:rPr>
          <w:rFonts w:eastAsia="STXinwei" w:cs="Times New Roman"/>
          <w:b/>
          <w:lang w:val="ru-RU"/>
        </w:rPr>
        <w:t>Процедура</w:t>
      </w:r>
      <w:r w:rsidRPr="00BE702F">
        <w:rPr>
          <w:rFonts w:eastAsia="STXinwei" w:cs="Times New Roman"/>
          <w:b/>
        </w:rPr>
        <w:t xml:space="preserve"> за проверка и оценка на съответствието по отношение на функционалност,</w:t>
      </w:r>
    </w:p>
    <w:p w14:paraId="5CC4639B" w14:textId="3BB5352E" w:rsidR="00FA2711" w:rsidRPr="00BE702F" w:rsidRDefault="00FA2711" w:rsidP="001B5441">
      <w:pPr>
        <w:jc w:val="center"/>
        <w:rPr>
          <w:rFonts w:eastAsia="STXinwei" w:cs="Times New Roman"/>
          <w:b/>
        </w:rPr>
      </w:pPr>
      <w:r w:rsidRPr="00BE702F">
        <w:rPr>
          <w:rFonts w:eastAsia="STXinwei" w:cs="Times New Roman"/>
          <w:b/>
        </w:rPr>
        <w:t xml:space="preserve">на доставения тип  ТУМГ с изискванията </w:t>
      </w:r>
      <w:r w:rsidRPr="001039EF">
        <w:rPr>
          <w:rFonts w:eastAsia="STXinwei" w:cs="Times New Roman"/>
          <w:b/>
        </w:rPr>
        <w:t xml:space="preserve">от </w:t>
      </w:r>
      <w:r w:rsidR="00546034" w:rsidRPr="001039EF">
        <w:rPr>
          <w:rFonts w:eastAsia="STXinwei" w:cs="Times New Roman"/>
          <w:b/>
        </w:rPr>
        <w:t>Изб</w:t>
      </w:r>
      <w:r w:rsidR="00682C42" w:rsidRPr="001039EF">
        <w:rPr>
          <w:rFonts w:eastAsia="STXinwei" w:cs="Times New Roman"/>
          <w:b/>
        </w:rPr>
        <w:t>орн</w:t>
      </w:r>
      <w:r w:rsidR="00546034" w:rsidRPr="001039EF">
        <w:rPr>
          <w:rFonts w:eastAsia="STXinwei" w:cs="Times New Roman"/>
          <w:b/>
        </w:rPr>
        <w:t>ия кодекс</w:t>
      </w:r>
      <w:r w:rsidRPr="001039EF">
        <w:rPr>
          <w:rFonts w:eastAsia="STXinwei" w:cs="Times New Roman"/>
          <w:b/>
        </w:rPr>
        <w:t xml:space="preserve"> и </w:t>
      </w:r>
      <w:r w:rsidR="00546034" w:rsidRPr="001039EF">
        <w:rPr>
          <w:rFonts w:eastAsia="STXinwei" w:cs="Times New Roman"/>
          <w:b/>
        </w:rPr>
        <w:t>Техническата спецификация</w:t>
      </w:r>
      <w:r w:rsidRPr="001039EF">
        <w:rPr>
          <w:rFonts w:eastAsia="STXinwei" w:cs="Times New Roman"/>
          <w:b/>
        </w:rPr>
        <w:t xml:space="preserve"> към софтуерната реализация</w:t>
      </w:r>
    </w:p>
    <w:p w14:paraId="39116E66" w14:textId="77777777" w:rsidR="009C5047" w:rsidRPr="00BE702F" w:rsidRDefault="009C5047" w:rsidP="001B5441">
      <w:pPr>
        <w:jc w:val="center"/>
        <w:rPr>
          <w:rFonts w:eastAsia="STXinwei" w:cs="Times New Roman"/>
          <w:b/>
        </w:rPr>
      </w:pPr>
    </w:p>
    <w:p w14:paraId="44DC79FA" w14:textId="356F95C1" w:rsidR="00E50857" w:rsidRPr="00BE702F" w:rsidRDefault="009457FC" w:rsidP="00F80FC1">
      <w:pPr>
        <w:ind w:left="533" w:hanging="6"/>
        <w:jc w:val="both"/>
        <w:rPr>
          <w:rFonts w:eastAsia="STXinwei" w:cs="Times New Roman"/>
          <w:i/>
        </w:rPr>
      </w:pPr>
      <w:r w:rsidRPr="00BE702F">
        <w:rPr>
          <w:rFonts w:eastAsia="STXinwei" w:cs="Times New Roman"/>
          <w:i/>
        </w:rPr>
        <w:t>С тази процедура се проверява</w:t>
      </w:r>
      <w:r w:rsidR="009C5047" w:rsidRPr="00BE702F">
        <w:rPr>
          <w:rFonts w:eastAsia="STXinwei" w:cs="Times New Roman"/>
          <w:i/>
        </w:rPr>
        <w:t xml:space="preserve"> съответствието на технологичните процеси при машинното гласуване, дефинирани в Изборния кодекс и описани като изисквания към ТУМГ в Техническата спецификация по обществена поръчка № 04312-2020-0001, с функционалните възможности</w:t>
      </w:r>
      <w:r w:rsidR="00392025" w:rsidRPr="00BE702F">
        <w:rPr>
          <w:rFonts w:eastAsia="STXinwei" w:cs="Times New Roman"/>
          <w:i/>
          <w:lang w:val="en-US"/>
        </w:rPr>
        <w:t xml:space="preserve"> </w:t>
      </w:r>
      <w:r w:rsidRPr="00BE702F">
        <w:rPr>
          <w:rFonts w:eastAsia="STXinwei" w:cs="Times New Roman"/>
          <w:i/>
        </w:rPr>
        <w:t xml:space="preserve">на </w:t>
      </w:r>
      <w:r w:rsidR="009C5047" w:rsidRPr="00BE702F">
        <w:rPr>
          <w:rFonts w:eastAsia="STXinwei" w:cs="Times New Roman"/>
          <w:i/>
        </w:rPr>
        <w:t xml:space="preserve"> доставения тип устройство.</w:t>
      </w:r>
    </w:p>
    <w:p w14:paraId="43FB3AC6" w14:textId="77777777" w:rsidR="009C5047" w:rsidRPr="00BE702F" w:rsidRDefault="009C5047">
      <w:pPr>
        <w:rPr>
          <w:rFonts w:eastAsia="STXinwei" w:cs="Times New Roman"/>
        </w:rPr>
      </w:pP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750"/>
        <w:gridCol w:w="2070"/>
        <w:gridCol w:w="2790"/>
        <w:gridCol w:w="1710"/>
        <w:gridCol w:w="1170"/>
      </w:tblGrid>
      <w:tr w:rsidR="00926E29" w:rsidRPr="00BE702F" w14:paraId="7F7BF473" w14:textId="77777777" w:rsidTr="000505EF">
        <w:trPr>
          <w:trHeight w:val="748"/>
        </w:trPr>
        <w:tc>
          <w:tcPr>
            <w:tcW w:w="14490" w:type="dxa"/>
            <w:gridSpan w:val="5"/>
          </w:tcPr>
          <w:p w14:paraId="11081E38" w14:textId="63D37F5A" w:rsidR="00926E29" w:rsidRPr="00BE702F" w:rsidRDefault="00926E29" w:rsidP="0036780E">
            <w:pPr>
              <w:pStyle w:val="Heading1"/>
              <w:outlineLvl w:val="0"/>
              <w:rPr>
                <w:rFonts w:eastAsia="STXinwei" w:cs="Times New Roman"/>
                <w:szCs w:val="24"/>
              </w:rPr>
            </w:pPr>
            <w:r w:rsidRPr="00BE702F">
              <w:rPr>
                <w:rFonts w:eastAsia="STXinwei" w:cs="Times New Roman"/>
                <w:szCs w:val="24"/>
              </w:rPr>
              <w:t>Проверка на операционна система /ОС/: зареждане, драйвери, модули и функционалности</w:t>
            </w:r>
          </w:p>
        </w:tc>
      </w:tr>
      <w:tr w:rsidR="00926E29" w:rsidRPr="00BE702F" w14:paraId="00C275D2" w14:textId="77777777" w:rsidTr="00A3516C">
        <w:trPr>
          <w:trHeight w:val="315"/>
        </w:trPr>
        <w:tc>
          <w:tcPr>
            <w:tcW w:w="6750" w:type="dxa"/>
          </w:tcPr>
          <w:p w14:paraId="4DC5B90E" w14:textId="77777777" w:rsidR="00926E29" w:rsidRPr="00BE702F" w:rsidRDefault="00926E29" w:rsidP="00CA7151">
            <w:pPr>
              <w:jc w:val="center"/>
              <w:rPr>
                <w:rFonts w:eastAsia="STXinwei" w:cs="Times New Roman"/>
                <w:b/>
              </w:rPr>
            </w:pPr>
          </w:p>
          <w:p w14:paraId="515DE320" w14:textId="794499AA" w:rsidR="00926E29" w:rsidRPr="00BE702F" w:rsidRDefault="00926E29" w:rsidP="00DB57B7">
            <w:pPr>
              <w:jc w:val="center"/>
              <w:rPr>
                <w:rFonts w:eastAsia="STXinwei" w:cs="Times New Roman"/>
                <w:b/>
              </w:rPr>
            </w:pPr>
            <w:r w:rsidRPr="00DB57B7">
              <w:rPr>
                <w:rFonts w:eastAsia="STXinwei" w:cs="Times New Roman"/>
                <w:b/>
              </w:rPr>
              <w:t>Дей</w:t>
            </w:r>
            <w:r w:rsidR="00DB57B7" w:rsidRPr="00DB57B7">
              <w:rPr>
                <w:rFonts w:eastAsia="STXinwei" w:cs="Times New Roman"/>
                <w:b/>
              </w:rPr>
              <w:t>ност</w:t>
            </w:r>
          </w:p>
        </w:tc>
        <w:tc>
          <w:tcPr>
            <w:tcW w:w="2070" w:type="dxa"/>
          </w:tcPr>
          <w:p w14:paraId="3A4349DE" w14:textId="70ACCA18" w:rsidR="00926E29" w:rsidRPr="00BE702F" w:rsidRDefault="00926E29" w:rsidP="00926E29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Изискване  от Техническата спецификация</w:t>
            </w:r>
            <w:r w:rsidR="00933C61">
              <w:rPr>
                <w:rFonts w:eastAsia="STXinwei" w:cs="Times New Roman"/>
                <w:b/>
                <w:vertAlign w:val="superscript"/>
              </w:rPr>
              <w:t>1</w:t>
            </w:r>
          </w:p>
        </w:tc>
        <w:tc>
          <w:tcPr>
            <w:tcW w:w="2790" w:type="dxa"/>
          </w:tcPr>
          <w:p w14:paraId="35592873" w14:textId="5C4E1332" w:rsidR="00926E29" w:rsidRPr="00BE702F" w:rsidRDefault="00926E29" w:rsidP="00926E29">
            <w:pPr>
              <w:rPr>
                <w:rFonts w:eastAsia="STXinwei" w:cs="Times New Roman"/>
                <w:b/>
              </w:rPr>
            </w:pPr>
          </w:p>
          <w:p w14:paraId="19DF2C80" w14:textId="39C43985" w:rsidR="00926E29" w:rsidRPr="00BE702F" w:rsidRDefault="00926E29" w:rsidP="00CA7151">
            <w:pPr>
              <w:jc w:val="center"/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Очакван резултат</w:t>
            </w:r>
            <w:bookmarkStart w:id="0" w:name="_GoBack"/>
            <w:r w:rsidR="00617676">
              <w:rPr>
                <w:rFonts w:eastAsia="STXinwei" w:cs="Times New Roman"/>
                <w:b/>
              </w:rPr>
              <w:t>/ Критерий за оценяване</w:t>
            </w:r>
            <w:bookmarkEnd w:id="0"/>
          </w:p>
        </w:tc>
        <w:tc>
          <w:tcPr>
            <w:tcW w:w="1710" w:type="dxa"/>
          </w:tcPr>
          <w:p w14:paraId="21BAF73B" w14:textId="77777777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Констатация/</w:t>
            </w:r>
          </w:p>
          <w:p w14:paraId="1CAB45E9" w14:textId="77777777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забележка</w:t>
            </w:r>
          </w:p>
        </w:tc>
        <w:tc>
          <w:tcPr>
            <w:tcW w:w="1170" w:type="dxa"/>
          </w:tcPr>
          <w:p w14:paraId="12E9885F" w14:textId="77777777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</w:p>
          <w:p w14:paraId="71A5CD50" w14:textId="77777777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Съответствие</w:t>
            </w:r>
          </w:p>
        </w:tc>
      </w:tr>
      <w:tr w:rsidR="00926E29" w:rsidRPr="00BE702F" w14:paraId="61AB9DD9" w14:textId="77777777" w:rsidTr="00A3516C">
        <w:trPr>
          <w:trHeight w:val="700"/>
        </w:trPr>
        <w:tc>
          <w:tcPr>
            <w:tcW w:w="6750" w:type="dxa"/>
          </w:tcPr>
          <w:p w14:paraId="3E54CFF5" w14:textId="06B0722B" w:rsidR="00926E29" w:rsidRPr="00BE702F" w:rsidRDefault="00926E29" w:rsidP="000D36DB">
            <w:pPr>
              <w:pStyle w:val="Heading2"/>
              <w:numPr>
                <w:ilvl w:val="1"/>
                <w:numId w:val="14"/>
              </w:numPr>
              <w:outlineLvl w:val="1"/>
            </w:pPr>
            <w:r w:rsidRPr="00BE702F">
              <w:t>Проверка за коректно зареждане на операционна</w:t>
            </w:r>
            <w:r w:rsidR="00AB2F03" w:rsidRPr="00BE702F">
              <w:t>та</w:t>
            </w:r>
            <w:r w:rsidRPr="00BE702F">
              <w:t xml:space="preserve"> система</w:t>
            </w:r>
            <w:r w:rsidR="00B959BD" w:rsidRPr="00BE702F">
              <w:t xml:space="preserve"> (ОС)</w:t>
            </w:r>
            <w:r w:rsidRPr="00BE702F">
              <w:t xml:space="preserve"> от вътрешната </w:t>
            </w:r>
            <w:proofErr w:type="spellStart"/>
            <w:r w:rsidRPr="00BE702F">
              <w:t>енергонезависима</w:t>
            </w:r>
            <w:proofErr w:type="spellEnd"/>
            <w:r w:rsidRPr="00BE702F">
              <w:t xml:space="preserve"> (основната) памет </w:t>
            </w:r>
          </w:p>
          <w:p w14:paraId="56BAB947" w14:textId="77777777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2ACFE04C" w14:textId="2A8637B6" w:rsidR="00926E29" w:rsidRPr="00BE702F" w:rsidRDefault="00926E29" w:rsidP="00F82C8E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ТУМГ, при доставка има инсталирана операционната система</w:t>
            </w:r>
            <w:r w:rsidR="006C37A6" w:rsidRPr="00BE702F">
              <w:rPr>
                <w:rFonts w:eastAsia="STXinwei" w:cs="Times New Roman"/>
              </w:rPr>
              <w:t>, която се</w:t>
            </w:r>
            <w:r w:rsidRPr="00BE702F">
              <w:rPr>
                <w:rFonts w:eastAsia="STXinwei" w:cs="Times New Roman"/>
              </w:rPr>
              <w:t xml:space="preserve"> проверява за:</w:t>
            </w:r>
          </w:p>
          <w:p w14:paraId="3D276946" w14:textId="218AD0CB" w:rsidR="00926E29" w:rsidRPr="00BE702F" w:rsidRDefault="00926E29" w:rsidP="000948B3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Правилното ѝ зареждане от основната памет;</w:t>
            </w:r>
          </w:p>
          <w:p w14:paraId="7CF9C1BD" w14:textId="77777777" w:rsidR="00926E29" w:rsidRPr="00BE702F" w:rsidRDefault="00926E29" w:rsidP="000948B3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b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Съответствие с изискванията, поставени в техническата спецификация. </w:t>
            </w:r>
          </w:p>
          <w:p w14:paraId="28A8F0E8" w14:textId="793A048A" w:rsidR="006C37A6" w:rsidRPr="00BE702F" w:rsidRDefault="006C37A6" w:rsidP="006C37A6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Пр</w:t>
            </w:r>
            <w:r w:rsidR="000D0DA4" w:rsidRPr="00BE702F">
              <w:rPr>
                <w:rFonts w:eastAsia="STXinwei" w:cs="Times New Roman"/>
              </w:rPr>
              <w:t xml:space="preserve">оверява се </w:t>
            </w:r>
            <w:r w:rsidRPr="00BE702F">
              <w:rPr>
                <w:rFonts w:eastAsia="STXinwei" w:cs="Times New Roman"/>
              </w:rPr>
              <w:t>използването на технология за сигурно стартиране (</w:t>
            </w:r>
            <w:proofErr w:type="spellStart"/>
            <w:r w:rsidRPr="00BE702F">
              <w:rPr>
                <w:rFonts w:eastAsia="STXinwei" w:cs="Times New Roman"/>
              </w:rPr>
              <w:t>secure</w:t>
            </w:r>
            <w:proofErr w:type="spellEnd"/>
            <w:r w:rsidRPr="00BE702F">
              <w:rPr>
                <w:rFonts w:eastAsia="STXinwei" w:cs="Times New Roman"/>
              </w:rPr>
              <w:t xml:space="preserve"> </w:t>
            </w:r>
            <w:proofErr w:type="spellStart"/>
            <w:r w:rsidRPr="00BE702F">
              <w:rPr>
                <w:rFonts w:eastAsia="STXinwei" w:cs="Times New Roman"/>
              </w:rPr>
              <w:t>boot</w:t>
            </w:r>
            <w:proofErr w:type="spellEnd"/>
            <w:r w:rsidRPr="00BE702F">
              <w:rPr>
                <w:rFonts w:eastAsia="STXinwei" w:cs="Times New Roman"/>
              </w:rPr>
              <w:t>) или еквивалентен подход за гарантиране на автентичността на операционната система и зарежданите в нея компоненти.</w:t>
            </w:r>
          </w:p>
          <w:p w14:paraId="6A6E76E2" w14:textId="5499536A" w:rsidR="006C37A6" w:rsidRPr="00BE702F" w:rsidRDefault="006C37A6" w:rsidP="000D0DA4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</w:rPr>
              <w:t>Пр</w:t>
            </w:r>
            <w:r w:rsidR="000D0DA4" w:rsidRPr="00BE702F">
              <w:rPr>
                <w:rFonts w:eastAsia="STXinwei" w:cs="Times New Roman"/>
              </w:rPr>
              <w:t>оверка пр</w:t>
            </w:r>
            <w:r w:rsidRPr="00BE702F">
              <w:rPr>
                <w:rFonts w:eastAsia="STXinwei" w:cs="Times New Roman"/>
              </w:rPr>
              <w:t>и прилагането на подход за пълно криптиране на вътрешната памет (</w:t>
            </w:r>
            <w:proofErr w:type="spellStart"/>
            <w:r w:rsidRPr="00BE702F">
              <w:rPr>
                <w:rFonts w:eastAsia="STXinwei" w:cs="Times New Roman"/>
              </w:rPr>
              <w:t>full</w:t>
            </w:r>
            <w:proofErr w:type="spellEnd"/>
            <w:r w:rsidRPr="00BE702F">
              <w:rPr>
                <w:rFonts w:eastAsia="STXinwei" w:cs="Times New Roman"/>
              </w:rPr>
              <w:t xml:space="preserve"> </w:t>
            </w:r>
            <w:proofErr w:type="spellStart"/>
            <w:r w:rsidRPr="00BE702F">
              <w:rPr>
                <w:rFonts w:eastAsia="STXinwei" w:cs="Times New Roman"/>
              </w:rPr>
              <w:t>disk</w:t>
            </w:r>
            <w:proofErr w:type="spellEnd"/>
            <w:r w:rsidRPr="00BE702F">
              <w:rPr>
                <w:rFonts w:eastAsia="STXinwei" w:cs="Times New Roman"/>
              </w:rPr>
              <w:t xml:space="preserve"> </w:t>
            </w:r>
            <w:proofErr w:type="spellStart"/>
            <w:r w:rsidRPr="00BE702F">
              <w:rPr>
                <w:rFonts w:eastAsia="STXinwei" w:cs="Times New Roman"/>
              </w:rPr>
              <w:t>encryption</w:t>
            </w:r>
            <w:proofErr w:type="spellEnd"/>
            <w:r w:rsidRPr="00BE702F">
              <w:rPr>
                <w:rFonts w:eastAsia="STXinwei" w:cs="Times New Roman"/>
              </w:rPr>
              <w:t xml:space="preserve">) </w:t>
            </w:r>
            <w:r w:rsidR="000D0DA4" w:rsidRPr="00BE702F">
              <w:rPr>
                <w:rFonts w:eastAsia="STXinwei" w:cs="Times New Roman"/>
              </w:rPr>
              <w:t>за</w:t>
            </w:r>
            <w:r w:rsidRPr="00BE702F">
              <w:rPr>
                <w:rFonts w:eastAsia="STXinwei" w:cs="Times New Roman"/>
              </w:rPr>
              <w:t xml:space="preserve"> невъзможност за промяна на базовата </w:t>
            </w:r>
            <w:r w:rsidR="000D0DA4" w:rsidRPr="00BE702F">
              <w:rPr>
                <w:rFonts w:eastAsia="STXinwei" w:cs="Times New Roman"/>
              </w:rPr>
              <w:t>ОС</w:t>
            </w:r>
            <w:r w:rsidR="00933C61">
              <w:rPr>
                <w:rFonts w:eastAsia="STXinwei" w:cs="Times New Roman"/>
              </w:rPr>
              <w:t>.</w:t>
            </w:r>
          </w:p>
        </w:tc>
        <w:tc>
          <w:tcPr>
            <w:tcW w:w="2070" w:type="dxa"/>
          </w:tcPr>
          <w:p w14:paraId="294ED605" w14:textId="77777777" w:rsidR="00080DA5" w:rsidRPr="00BE702F" w:rsidRDefault="00080DA5" w:rsidP="00304CD5">
            <w:pPr>
              <w:rPr>
                <w:rFonts w:eastAsia="STXinwei" w:cs="Times New Roman"/>
                <w:bCs/>
              </w:rPr>
            </w:pPr>
          </w:p>
          <w:p w14:paraId="76EB224E" w14:textId="77777777" w:rsidR="00045356" w:rsidRDefault="00045356" w:rsidP="00304CD5">
            <w:pPr>
              <w:rPr>
                <w:rFonts w:eastAsia="STXinwei" w:cs="Times New Roman"/>
                <w:bCs/>
              </w:rPr>
            </w:pPr>
          </w:p>
          <w:p w14:paraId="737DD008" w14:textId="77777777" w:rsidR="00045356" w:rsidRDefault="00045356" w:rsidP="00304CD5">
            <w:pPr>
              <w:rPr>
                <w:rFonts w:eastAsia="STXinwei" w:cs="Times New Roman"/>
                <w:bCs/>
              </w:rPr>
            </w:pPr>
          </w:p>
          <w:p w14:paraId="4E3DB783" w14:textId="435DE78A" w:rsidR="00304CD5" w:rsidRPr="00BE702F" w:rsidRDefault="00304CD5" w:rsidP="00304CD5">
            <w:pPr>
              <w:rPr>
                <w:rFonts w:eastAsia="STXinwei" w:cs="Times New Roman"/>
                <w:bCs/>
              </w:rPr>
            </w:pPr>
            <w:r w:rsidRPr="00BE702F">
              <w:rPr>
                <w:rFonts w:eastAsia="STXinwei" w:cs="Times New Roman"/>
                <w:bCs/>
              </w:rPr>
              <w:t>Точка 3.1. Операционна система /</w:t>
            </w:r>
            <w:r w:rsidR="00C531C2" w:rsidRPr="00BE702F">
              <w:rPr>
                <w:rFonts w:eastAsia="STXinwei" w:cs="Times New Roman"/>
                <w:bCs/>
              </w:rPr>
              <w:t xml:space="preserve"> </w:t>
            </w:r>
            <w:r w:rsidRPr="00BE702F">
              <w:rPr>
                <w:rFonts w:eastAsia="STXinwei" w:cs="Times New Roman"/>
                <w:bCs/>
              </w:rPr>
              <w:t>Зареждане на базовия образ</w:t>
            </w:r>
            <w:r w:rsidR="00C531C2" w:rsidRPr="00BE702F">
              <w:rPr>
                <w:rFonts w:eastAsia="STXinwei" w:cs="Times New Roman"/>
                <w:bCs/>
              </w:rPr>
              <w:t xml:space="preserve"> на ОС</w:t>
            </w:r>
          </w:p>
          <w:p w14:paraId="71545681" w14:textId="30B60E1C" w:rsidR="00926E29" w:rsidRPr="00BE702F" w:rsidRDefault="00304CD5" w:rsidP="00304CD5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  <w:bCs/>
              </w:rPr>
              <w:t>(стр.9, 10)</w:t>
            </w:r>
          </w:p>
        </w:tc>
        <w:tc>
          <w:tcPr>
            <w:tcW w:w="2790" w:type="dxa"/>
          </w:tcPr>
          <w:p w14:paraId="2AD3A23B" w14:textId="0FF2D14E" w:rsidR="00926E29" w:rsidRPr="00BE702F" w:rsidRDefault="00926E29" w:rsidP="00F82C8E">
            <w:pPr>
              <w:rPr>
                <w:rFonts w:eastAsia="STXinwei" w:cs="Times New Roman"/>
              </w:rPr>
            </w:pPr>
          </w:p>
          <w:p w14:paraId="14037B04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77F9D28F" w14:textId="738E1F9F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460FA7F8" w14:textId="77777777" w:rsidR="00926E29" w:rsidRPr="00BE702F" w:rsidRDefault="00926E29" w:rsidP="00F82C8E">
            <w:pPr>
              <w:pStyle w:val="ListParagraph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</w:tr>
      <w:tr w:rsidR="00926E29" w:rsidRPr="00BE702F" w14:paraId="3BDCD4BE" w14:textId="77777777" w:rsidTr="00A3516C">
        <w:trPr>
          <w:trHeight w:val="523"/>
        </w:trPr>
        <w:tc>
          <w:tcPr>
            <w:tcW w:w="6750" w:type="dxa"/>
          </w:tcPr>
          <w:p w14:paraId="0FD375FC" w14:textId="77777777" w:rsidR="00926E29" w:rsidRPr="00045356" w:rsidRDefault="00926E29" w:rsidP="00542B81">
            <w:pPr>
              <w:rPr>
                <w:rFonts w:eastAsia="STXinwei" w:cs="Times New Roman"/>
                <w:b/>
              </w:rPr>
            </w:pPr>
            <w:r w:rsidRPr="00045356">
              <w:rPr>
                <w:rFonts w:eastAsia="STXinwei" w:cs="Times New Roman"/>
                <w:b/>
              </w:rPr>
              <w:t>Предпоставки</w:t>
            </w:r>
          </w:p>
          <w:p w14:paraId="4933EC03" w14:textId="4EED092F" w:rsidR="006C37A6" w:rsidRPr="00FE7BFF" w:rsidRDefault="006C37A6" w:rsidP="00300F2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BFF">
              <w:rPr>
                <w:rFonts w:ascii="Times New Roman" w:hAnsi="Times New Roman" w:cs="Times New Roman"/>
                <w:sz w:val="24"/>
                <w:szCs w:val="24"/>
              </w:rPr>
              <w:t>ТУМГ с инсталирана  ОС;</w:t>
            </w:r>
          </w:p>
          <w:p w14:paraId="51549CAD" w14:textId="6AC58BEE" w:rsidR="00AB2F03" w:rsidRPr="00933C61" w:rsidRDefault="00AB2F03" w:rsidP="00300F2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C61">
              <w:rPr>
                <w:rFonts w:ascii="Times New Roman" w:hAnsi="Times New Roman" w:cs="Times New Roman"/>
                <w:sz w:val="24"/>
                <w:szCs w:val="24"/>
              </w:rPr>
              <w:t>ЗТУ</w:t>
            </w:r>
            <w:r w:rsidR="00481BC1" w:rsidRPr="0093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0078B0" w14:textId="77777777" w:rsidR="00926E29" w:rsidRPr="00045356" w:rsidRDefault="00926E29" w:rsidP="00300F21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045356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7EDD3D36" w14:textId="3796234C" w:rsidR="00926E29" w:rsidRPr="00FE7BFF" w:rsidRDefault="00926E29" w:rsidP="00300F21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FE7BF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</w:t>
            </w:r>
            <w:r w:rsidR="00481BC1" w:rsidRPr="00FE7BF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3609C4A1" w14:textId="3A646FD2" w:rsidR="009E3C1C" w:rsidRPr="00F44F67" w:rsidRDefault="009E3C1C" w:rsidP="009E3C1C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875EAE">
              <w:rPr>
                <w:rFonts w:ascii="Times New Roman" w:eastAsia="STXinwei" w:hAnsi="Times New Roman" w:cs="Times New Roman"/>
                <w:sz w:val="24"/>
                <w:szCs w:val="24"/>
              </w:rPr>
              <w:t>Техническо предложение на доставчика</w:t>
            </w:r>
            <w:r w:rsidRPr="00F44F67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7822D598" w14:textId="15D4DB93" w:rsidR="00926E29" w:rsidRPr="00045356" w:rsidRDefault="00926E29" w:rsidP="00300F21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Администраторски права за достъп</w:t>
            </w:r>
            <w:r w:rsidR="00481BC1" w:rsidRPr="00F44F67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28C90007" w14:textId="77777777" w:rsidR="00926E29" w:rsidRPr="00BE702F" w:rsidRDefault="00926E29" w:rsidP="00F82C8E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6B692A5E" w14:textId="4B878368" w:rsidR="00926E29" w:rsidRPr="00BE702F" w:rsidRDefault="00926E29" w:rsidP="00F82C8E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3C8B459F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45FAA6C6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926E29" w:rsidRPr="00BE702F" w14:paraId="0951D8F8" w14:textId="77777777" w:rsidTr="00A3516C">
        <w:trPr>
          <w:trHeight w:val="700"/>
        </w:trPr>
        <w:tc>
          <w:tcPr>
            <w:tcW w:w="6750" w:type="dxa"/>
          </w:tcPr>
          <w:p w14:paraId="21DA5C8F" w14:textId="77777777" w:rsidR="00926E29" w:rsidRPr="000948B3" w:rsidRDefault="00926E29" w:rsidP="00542B81">
            <w:pPr>
              <w:rPr>
                <w:rFonts w:eastAsia="STXinwei" w:cs="Times New Roman"/>
                <w:b/>
              </w:rPr>
            </w:pPr>
            <w:r w:rsidRPr="000948B3">
              <w:rPr>
                <w:rFonts w:eastAsia="STXinwei" w:cs="Times New Roman"/>
                <w:b/>
              </w:rPr>
              <w:lastRenderedPageBreak/>
              <w:t>Основен сценарий на успех</w:t>
            </w:r>
          </w:p>
          <w:p w14:paraId="4149A887" w14:textId="3A189E4F" w:rsidR="00926E29" w:rsidRPr="000948B3" w:rsidRDefault="00926E29" w:rsidP="00300F2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3">
              <w:rPr>
                <w:rFonts w:ascii="Times New Roman" w:hAnsi="Times New Roman" w:cs="Times New Roman"/>
                <w:sz w:val="24"/>
                <w:szCs w:val="24"/>
              </w:rPr>
              <w:t>ТУМГ се включва в захранването</w:t>
            </w:r>
            <w:r w:rsidR="002B1422" w:rsidRPr="000948B3">
              <w:rPr>
                <w:rFonts w:ascii="Times New Roman" w:hAnsi="Times New Roman" w:cs="Times New Roman"/>
                <w:sz w:val="24"/>
                <w:szCs w:val="24"/>
              </w:rPr>
              <w:t xml:space="preserve"> и се</w:t>
            </w:r>
            <w:r w:rsidR="00CE0DBA" w:rsidRPr="000948B3">
              <w:rPr>
                <w:rFonts w:ascii="Times New Roman" w:hAnsi="Times New Roman" w:cs="Times New Roman"/>
                <w:sz w:val="24"/>
                <w:szCs w:val="24"/>
              </w:rPr>
              <w:t xml:space="preserve"> стартира</w:t>
            </w:r>
            <w:r w:rsidR="0093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DCBD8F" w14:textId="5D7E0980" w:rsidR="008515EB" w:rsidRPr="00045356" w:rsidRDefault="008515EB" w:rsidP="0078466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3">
              <w:rPr>
                <w:rFonts w:ascii="Times New Roman" w:hAnsi="Times New Roman" w:cs="Times New Roman"/>
                <w:sz w:val="24"/>
                <w:szCs w:val="24"/>
              </w:rPr>
              <w:t xml:space="preserve">Отключване на </w:t>
            </w:r>
            <w:proofErr w:type="spellStart"/>
            <w:r w:rsidRPr="000948B3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09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8B3">
              <w:rPr>
                <w:rFonts w:ascii="Times New Roman" w:hAnsi="Times New Roman" w:cs="Times New Roman"/>
                <w:sz w:val="24"/>
                <w:szCs w:val="24"/>
              </w:rPr>
              <w:t>disk</w:t>
            </w:r>
            <w:proofErr w:type="spellEnd"/>
            <w:r w:rsidRPr="000948B3">
              <w:rPr>
                <w:rFonts w:ascii="Times New Roman" w:hAnsi="Times New Roman" w:cs="Times New Roman"/>
                <w:sz w:val="24"/>
                <w:szCs w:val="24"/>
              </w:rPr>
              <w:t xml:space="preserve"> криптирането със симетричния </w:t>
            </w:r>
            <w:proofErr w:type="spellStart"/>
            <w:r w:rsidRPr="000948B3">
              <w:rPr>
                <w:rFonts w:ascii="Times New Roman" w:hAnsi="Times New Roman" w:cs="Times New Roman"/>
                <w:sz w:val="24"/>
                <w:szCs w:val="24"/>
              </w:rPr>
              <w:t>криптографски</w:t>
            </w:r>
            <w:proofErr w:type="spellEnd"/>
            <w:r w:rsidRPr="000948B3">
              <w:rPr>
                <w:rFonts w:ascii="Times New Roman" w:hAnsi="Times New Roman" w:cs="Times New Roman"/>
                <w:sz w:val="24"/>
                <w:szCs w:val="24"/>
              </w:rPr>
              <w:t xml:space="preserve"> ключ – в случай, че този п</w:t>
            </w:r>
            <w:r w:rsidR="00784663" w:rsidRPr="000948B3">
              <w:rPr>
                <w:rFonts w:ascii="Times New Roman" w:hAnsi="Times New Roman" w:cs="Times New Roman"/>
                <w:sz w:val="24"/>
                <w:szCs w:val="24"/>
              </w:rPr>
              <w:t>одход се прилага от Изпълнителя</w:t>
            </w:r>
            <w:r w:rsidR="0093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DA887F" w14:textId="63922840" w:rsidR="002B1422" w:rsidRPr="00045356" w:rsidRDefault="002B1422" w:rsidP="0078466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35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Операционната система </w:t>
            </w:r>
            <w:r w:rsidR="00F965B2" w:rsidRPr="00045356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045356">
              <w:rPr>
                <w:rFonts w:ascii="Times New Roman" w:hAnsi="Times New Roman" w:cs="Times New Roman"/>
                <w:sz w:val="24"/>
                <w:szCs w:val="24"/>
              </w:rPr>
              <w:t>зарежда</w:t>
            </w:r>
            <w:r w:rsidR="00045356">
              <w:rPr>
                <w:rFonts w:ascii="Times New Roman" w:hAnsi="Times New Roman" w:cs="Times New Roman"/>
                <w:sz w:val="24"/>
                <w:szCs w:val="24"/>
              </w:rPr>
              <w:t>, съгласно описанието в техническата документация</w:t>
            </w:r>
            <w:r w:rsidR="0093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68FABC55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52B1F0D9" w14:textId="77777777" w:rsidR="00C531C2" w:rsidRPr="00BE702F" w:rsidRDefault="000D0DA4" w:rsidP="00F82C8E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Операционната система на ТУМГ е стартирана, </w:t>
            </w:r>
          </w:p>
          <w:p w14:paraId="27B33692" w14:textId="0F719438" w:rsidR="00926E29" w:rsidRPr="00BE702F" w:rsidRDefault="000D0DA4" w:rsidP="00F82C8E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на екрана е изведено основното меню за управление.</w:t>
            </w:r>
          </w:p>
        </w:tc>
        <w:tc>
          <w:tcPr>
            <w:tcW w:w="1710" w:type="dxa"/>
          </w:tcPr>
          <w:p w14:paraId="21414EFD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6180127B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926E29" w:rsidRPr="00BE702F" w14:paraId="6DEC6D4F" w14:textId="77777777" w:rsidTr="00A3516C">
        <w:trPr>
          <w:trHeight w:val="700"/>
        </w:trPr>
        <w:tc>
          <w:tcPr>
            <w:tcW w:w="6750" w:type="dxa"/>
          </w:tcPr>
          <w:p w14:paraId="23FD653B" w14:textId="3402C882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Сценарии на неуспех</w:t>
            </w:r>
          </w:p>
          <w:p w14:paraId="4BF8AB7C" w14:textId="075DE303" w:rsidR="008515EB" w:rsidRPr="00BE702F" w:rsidRDefault="008515EB" w:rsidP="00300F21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Не стартира процеса на зареждане на операционната система </w:t>
            </w:r>
            <w:r w:rsidR="00CE0DBA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според описанието на документацията</w:t>
            </w:r>
            <w:r w:rsidR="002018D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5953F9A7" w14:textId="4640CE7C" w:rsidR="00080DA5" w:rsidRPr="00BE702F" w:rsidRDefault="007D0F95" w:rsidP="00080DA5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STXinwei" w:hAnsi="Times New Roman" w:cs="Times New Roman"/>
                <w:b/>
                <w:sz w:val="24"/>
                <w:szCs w:val="24"/>
              </w:rPr>
            </w:pPr>
            <w:r w:rsidRPr="000948B3">
              <w:rPr>
                <w:rFonts w:ascii="Times New Roman" w:eastAsia="STXinwei" w:hAnsi="Times New Roman" w:cs="Times New Roman"/>
                <w:sz w:val="24"/>
                <w:szCs w:val="24"/>
              </w:rPr>
              <w:t>З</w:t>
            </w:r>
            <w:r w:rsidR="008515EB" w:rsidRPr="000948B3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ареждане на операционната система от нерегламентиран </w:t>
            </w:r>
            <w:r w:rsidR="002018D2" w:rsidRPr="000948B3">
              <w:rPr>
                <w:rFonts w:ascii="Times New Roman" w:eastAsia="STXinwei" w:hAnsi="Times New Roman" w:cs="Times New Roman"/>
                <w:sz w:val="24"/>
                <w:szCs w:val="24"/>
              </w:rPr>
              <w:t>носител</w:t>
            </w:r>
            <w:r w:rsidR="008515EB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1232A70A" w14:textId="77777777" w:rsidR="00926E29" w:rsidRPr="00BE702F" w:rsidRDefault="00926E29" w:rsidP="00542B81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0424BD04" w14:textId="6C78676C" w:rsidR="00926E29" w:rsidRPr="00BE702F" w:rsidRDefault="00926E29" w:rsidP="00542B81">
            <w:pPr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1074049E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4DE1E3C9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926E29" w:rsidRPr="00BE702F" w14:paraId="2A61E611" w14:textId="77777777" w:rsidTr="00A3516C">
        <w:trPr>
          <w:trHeight w:val="700"/>
        </w:trPr>
        <w:tc>
          <w:tcPr>
            <w:tcW w:w="6750" w:type="dxa"/>
          </w:tcPr>
          <w:p w14:paraId="708CA40A" w14:textId="194CF455" w:rsidR="00926E29" w:rsidRPr="000948B3" w:rsidRDefault="00926E29" w:rsidP="000D36DB">
            <w:pPr>
              <w:pStyle w:val="Heading2"/>
              <w:numPr>
                <w:ilvl w:val="1"/>
                <w:numId w:val="94"/>
              </w:numPr>
              <w:outlineLvl w:val="1"/>
            </w:pPr>
            <w:r w:rsidRPr="000948B3">
              <w:t>Проверка за съответствие на параметрите на инсталирана</w:t>
            </w:r>
            <w:r w:rsidR="00CE0DBA" w:rsidRPr="000948B3">
              <w:t>та</w:t>
            </w:r>
            <w:r w:rsidRPr="000948B3">
              <w:t xml:space="preserve"> операцио</w:t>
            </w:r>
            <w:r w:rsidR="00AB2F03" w:rsidRPr="000948B3">
              <w:t>н</w:t>
            </w:r>
            <w:r w:rsidRPr="000948B3">
              <w:t>на система с тези описани в техническата спецификация и техническата документация.</w:t>
            </w:r>
          </w:p>
          <w:p w14:paraId="50048BA1" w14:textId="25EE2DE7" w:rsidR="00926E29" w:rsidRPr="00BE702F" w:rsidRDefault="00926E29" w:rsidP="0061522C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43D37D04" w14:textId="0D870B58" w:rsidR="00926E29" w:rsidRPr="00BE702F" w:rsidRDefault="00926E29" w:rsidP="00542B81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Заредената операционната система се проверява за съответствие с: </w:t>
            </w:r>
          </w:p>
          <w:p w14:paraId="626451A7" w14:textId="6478DB6E" w:rsidR="00926E29" w:rsidRPr="00BE702F" w:rsidRDefault="00926E29" w:rsidP="000948B3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Изискванията, поставени в техническата спецификация, включително използваната операционна система да бъде максимално актуализирана с последните налични кръпки</w:t>
            </w:r>
            <w:r w:rsidRPr="000948B3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(</w:t>
            </w:r>
            <w:proofErr w:type="spellStart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patches</w:t>
            </w:r>
            <w:proofErr w:type="spellEnd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/</w:t>
            </w:r>
            <w:proofErr w:type="spellStart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service</w:t>
            </w:r>
            <w:proofErr w:type="spellEnd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packs</w:t>
            </w:r>
            <w:proofErr w:type="spellEnd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) за сигурността;</w:t>
            </w:r>
          </w:p>
          <w:p w14:paraId="4F2663C6" w14:textId="4CD265A7" w:rsidR="00926E29" w:rsidRPr="00BE702F" w:rsidRDefault="00926E29" w:rsidP="000948B3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Техническата документация. </w:t>
            </w:r>
          </w:p>
        </w:tc>
        <w:tc>
          <w:tcPr>
            <w:tcW w:w="2070" w:type="dxa"/>
          </w:tcPr>
          <w:p w14:paraId="084DD11C" w14:textId="77777777" w:rsidR="00FC030B" w:rsidRPr="00BE702F" w:rsidRDefault="00FC030B" w:rsidP="009D7762">
            <w:pPr>
              <w:rPr>
                <w:rFonts w:eastAsia="STXinwei" w:cs="Times New Roman"/>
              </w:rPr>
            </w:pPr>
          </w:p>
          <w:p w14:paraId="76BE18BD" w14:textId="77777777" w:rsidR="00933C61" w:rsidRDefault="00933C61" w:rsidP="009D7762">
            <w:pPr>
              <w:rPr>
                <w:rFonts w:eastAsia="STXinwei" w:cs="Times New Roman"/>
              </w:rPr>
            </w:pPr>
          </w:p>
          <w:p w14:paraId="1302B851" w14:textId="77777777" w:rsidR="00933C61" w:rsidRDefault="00933C61" w:rsidP="009D7762">
            <w:pPr>
              <w:rPr>
                <w:rFonts w:eastAsia="STXinwei" w:cs="Times New Roman"/>
              </w:rPr>
            </w:pPr>
          </w:p>
          <w:p w14:paraId="59C5A7A8" w14:textId="77777777" w:rsidR="00933C61" w:rsidRDefault="00933C61" w:rsidP="009D7762">
            <w:pPr>
              <w:rPr>
                <w:rFonts w:eastAsia="STXinwei" w:cs="Times New Roman"/>
              </w:rPr>
            </w:pPr>
          </w:p>
          <w:p w14:paraId="55FD8DBF" w14:textId="6A65ADB3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</w:t>
            </w:r>
            <w:r w:rsidR="00304CD5" w:rsidRPr="00BE702F">
              <w:rPr>
                <w:rFonts w:eastAsia="STXinwei" w:cs="Times New Roman"/>
              </w:rPr>
              <w:t xml:space="preserve">очка </w:t>
            </w:r>
            <w:r w:rsidRPr="00BE702F">
              <w:rPr>
                <w:rFonts w:eastAsia="STXinwei" w:cs="Times New Roman"/>
              </w:rPr>
              <w:t xml:space="preserve"> 3.1 </w:t>
            </w:r>
          </w:p>
          <w:p w14:paraId="0AD94CCD" w14:textId="264982D6" w:rsidR="00304CD5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Операционна система</w:t>
            </w:r>
            <w:r w:rsidR="00FC030B" w:rsidRPr="00BE702F">
              <w:rPr>
                <w:rFonts w:eastAsia="STXinwei" w:cs="Times New Roman"/>
                <w:lang w:val="en-US"/>
              </w:rPr>
              <w:t>/</w:t>
            </w:r>
            <w:r w:rsidR="00FC030B" w:rsidRPr="00BE702F">
              <w:rPr>
                <w:rFonts w:eastAsia="STXinwei" w:cs="Times New Roman"/>
              </w:rPr>
              <w:t>проверка за съответствие</w:t>
            </w:r>
            <w:r w:rsidRPr="00BE702F">
              <w:rPr>
                <w:rFonts w:eastAsia="STXinwei" w:cs="Times New Roman"/>
              </w:rPr>
              <w:t>.</w:t>
            </w:r>
            <w:r w:rsidR="00304CD5" w:rsidRPr="00BE702F">
              <w:rPr>
                <w:rFonts w:eastAsia="STXinwei" w:cs="Times New Roman"/>
              </w:rPr>
              <w:t xml:space="preserve"> </w:t>
            </w:r>
          </w:p>
          <w:p w14:paraId="5251B00D" w14:textId="55F749DB" w:rsidR="00926E29" w:rsidRPr="00BE702F" w:rsidRDefault="00304CD5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(стр.9, 10)</w:t>
            </w:r>
          </w:p>
        </w:tc>
        <w:tc>
          <w:tcPr>
            <w:tcW w:w="2790" w:type="dxa"/>
          </w:tcPr>
          <w:p w14:paraId="0ECE77D4" w14:textId="3C3EDA83" w:rsidR="00926E29" w:rsidRPr="00BE702F" w:rsidRDefault="00926E29" w:rsidP="001676CC">
            <w:pPr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0F94B4AA" w14:textId="77777777" w:rsidR="00926E29" w:rsidRPr="00BE702F" w:rsidRDefault="00926E29" w:rsidP="00D55838">
            <w:pPr>
              <w:rPr>
                <w:rFonts w:eastAsia="STXinwei" w:cs="Times New Roman"/>
              </w:rPr>
            </w:pPr>
          </w:p>
          <w:p w14:paraId="21D7ABC7" w14:textId="3E928884" w:rsidR="00926E29" w:rsidRPr="00BE702F" w:rsidRDefault="00926E29" w:rsidP="00946EB6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69E5A7C3" w14:textId="77777777" w:rsidR="00926E29" w:rsidRPr="00BE702F" w:rsidRDefault="00926E29" w:rsidP="00D55838">
            <w:pPr>
              <w:pStyle w:val="ListParagraph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</w:tr>
      <w:tr w:rsidR="00926E29" w:rsidRPr="00BE702F" w14:paraId="089F9976" w14:textId="77777777" w:rsidTr="00A3516C">
        <w:trPr>
          <w:trHeight w:val="700"/>
        </w:trPr>
        <w:tc>
          <w:tcPr>
            <w:tcW w:w="6750" w:type="dxa"/>
          </w:tcPr>
          <w:p w14:paraId="29E34DCC" w14:textId="102C47E1" w:rsidR="00926E29" w:rsidRPr="00BE702F" w:rsidRDefault="00926E29" w:rsidP="0025694C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4A2317A8" w14:textId="63A3EB8A" w:rsidR="00926E29" w:rsidRPr="00BE702F" w:rsidRDefault="00926E29" w:rsidP="00300F21">
            <w:pPr>
              <w:pStyle w:val="ListParagraph"/>
              <w:numPr>
                <w:ilvl w:val="0"/>
                <w:numId w:val="36"/>
              </w:numPr>
              <w:ind w:left="53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 инсталирана ОС;</w:t>
            </w:r>
          </w:p>
          <w:p w14:paraId="197D4934" w14:textId="77777777" w:rsidR="00926E29" w:rsidRPr="00BE702F" w:rsidRDefault="00926E29" w:rsidP="00300F21">
            <w:pPr>
              <w:pStyle w:val="ListParagraph"/>
              <w:numPr>
                <w:ilvl w:val="0"/>
                <w:numId w:val="36"/>
              </w:numPr>
              <w:ind w:left="53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1F4B26E3" w14:textId="6538714F" w:rsidR="00926E29" w:rsidRDefault="00926E29" w:rsidP="00300F21">
            <w:pPr>
              <w:pStyle w:val="ListParagraph"/>
              <w:numPr>
                <w:ilvl w:val="0"/>
                <w:numId w:val="36"/>
              </w:numPr>
              <w:ind w:left="53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</w:t>
            </w:r>
            <w:r w:rsidR="002018D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127E6D38" w14:textId="77777777" w:rsidR="009E3C1C" w:rsidRPr="009E3C1C" w:rsidRDefault="009E3C1C" w:rsidP="009E3C1C">
            <w:pPr>
              <w:pStyle w:val="ListParagraph"/>
              <w:numPr>
                <w:ilvl w:val="0"/>
                <w:numId w:val="36"/>
              </w:numPr>
              <w:ind w:left="53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9E3C1C">
              <w:rPr>
                <w:rFonts w:ascii="Times New Roman" w:eastAsia="STXinwei" w:hAnsi="Times New Roman" w:cs="Times New Roman"/>
                <w:sz w:val="24"/>
                <w:szCs w:val="24"/>
              </w:rPr>
              <w:t>Техническо предложение на доставчика;</w:t>
            </w:r>
          </w:p>
          <w:p w14:paraId="4EFF15CE" w14:textId="415FD88D" w:rsidR="00926E29" w:rsidRPr="00BE702F" w:rsidRDefault="00926E29" w:rsidP="00300F21">
            <w:pPr>
              <w:pStyle w:val="ListParagraph"/>
              <w:numPr>
                <w:ilvl w:val="0"/>
                <w:numId w:val="36"/>
              </w:numPr>
              <w:ind w:left="53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Администраторски права за достъп</w:t>
            </w:r>
            <w:r w:rsidR="002018D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53182AB5" w14:textId="15036A26" w:rsidR="00E350AD" w:rsidRPr="00BE702F" w:rsidRDefault="00E350AD" w:rsidP="00300F21">
            <w:pPr>
              <w:pStyle w:val="ListParagraph"/>
              <w:numPr>
                <w:ilvl w:val="0"/>
                <w:numId w:val="36"/>
              </w:numPr>
              <w:ind w:left="53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Външен инструментариум</w:t>
            </w:r>
            <w:r w:rsidR="002018D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63B2686A" w14:textId="77777777" w:rsidR="00926E29" w:rsidRPr="00BE702F" w:rsidRDefault="00926E29" w:rsidP="001676CC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612B48DB" w14:textId="22DBC21C" w:rsidR="00926E29" w:rsidRPr="00BE702F" w:rsidRDefault="00926E29" w:rsidP="001676CC">
            <w:pPr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5496D100" w14:textId="77777777" w:rsidR="00926E29" w:rsidRPr="00BE702F" w:rsidRDefault="00926E29" w:rsidP="00D55838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38DCC5DE" w14:textId="77777777" w:rsidR="00926E29" w:rsidRPr="00BE702F" w:rsidRDefault="00926E29" w:rsidP="00D55838">
            <w:pPr>
              <w:pStyle w:val="ListParagraph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</w:tr>
      <w:tr w:rsidR="00926E29" w:rsidRPr="00BE702F" w14:paraId="1C7A75A0" w14:textId="77777777" w:rsidTr="00A3516C">
        <w:trPr>
          <w:trHeight w:val="700"/>
        </w:trPr>
        <w:tc>
          <w:tcPr>
            <w:tcW w:w="6750" w:type="dxa"/>
          </w:tcPr>
          <w:p w14:paraId="194EC487" w14:textId="0C53A9CA" w:rsidR="00926E29" w:rsidRPr="00BE702F" w:rsidRDefault="00926E29" w:rsidP="0025694C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</w:p>
          <w:p w14:paraId="632A31C0" w14:textId="7E4B75B7" w:rsidR="00926E29" w:rsidRPr="00BE702F" w:rsidRDefault="00926E29" w:rsidP="000948B3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При включване на ТУМГ се зарежда операционната система</w:t>
            </w:r>
            <w:r w:rsidR="00933C61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780C5632" w14:textId="2FEFF82D" w:rsidR="00926E29" w:rsidRPr="002B715A" w:rsidRDefault="00926E29" w:rsidP="000948B3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2B715A">
              <w:rPr>
                <w:rFonts w:ascii="Times New Roman" w:eastAsia="STXinwei" w:hAnsi="Times New Roman" w:cs="Times New Roman"/>
                <w:sz w:val="24"/>
                <w:szCs w:val="24"/>
              </w:rPr>
              <w:t>Посредством сервизно меню</w:t>
            </w:r>
            <w:r w:rsidR="00E350AD" w:rsidRPr="002B715A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или стартиране на външен инструментариум </w:t>
            </w:r>
            <w:r w:rsidRPr="002B715A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ТУМГ </w:t>
            </w:r>
            <w:r w:rsidR="006020AE" w:rsidRPr="002B715A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се </w:t>
            </w:r>
            <w:r w:rsidRPr="002B715A">
              <w:rPr>
                <w:rFonts w:ascii="Times New Roman" w:eastAsia="STXinwei" w:hAnsi="Times New Roman" w:cs="Times New Roman"/>
                <w:sz w:val="24"/>
                <w:szCs w:val="24"/>
              </w:rPr>
              <w:t>визуализира</w:t>
            </w:r>
            <w:r w:rsidR="006020AE" w:rsidRPr="002B715A">
              <w:rPr>
                <w:rFonts w:ascii="Times New Roman" w:eastAsia="STXinwei" w:hAnsi="Times New Roman" w:cs="Times New Roman"/>
                <w:sz w:val="24"/>
                <w:szCs w:val="24"/>
              </w:rPr>
              <w:t>т</w:t>
            </w:r>
            <w:r w:rsidRPr="002B715A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параметрите на операционната система</w:t>
            </w:r>
            <w:r w:rsidR="00933C61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6AB735CF" w14:textId="60C0386F" w:rsidR="00926E29" w:rsidRPr="00BE702F" w:rsidRDefault="00CE0DBA" w:rsidP="0093385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STXinwei" w:hAnsi="Times New Roman" w:cs="Times New Roman"/>
                <w:b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Извършва се проверка</w:t>
            </w:r>
            <w:r w:rsidR="00926E2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  <w:r w:rsidR="00AB2F03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за съответствие </w:t>
            </w:r>
            <w:r w:rsidR="00926E2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на параметрите на ОС с техническата документация.</w:t>
            </w:r>
          </w:p>
        </w:tc>
        <w:tc>
          <w:tcPr>
            <w:tcW w:w="2070" w:type="dxa"/>
          </w:tcPr>
          <w:p w14:paraId="4E87996B" w14:textId="77777777" w:rsidR="00926E29" w:rsidRPr="00BE702F" w:rsidRDefault="00926E29" w:rsidP="000D36DB">
            <w:pPr>
              <w:pStyle w:val="Heading2"/>
              <w:outlineLvl w:val="1"/>
            </w:pPr>
          </w:p>
        </w:tc>
        <w:tc>
          <w:tcPr>
            <w:tcW w:w="2790" w:type="dxa"/>
          </w:tcPr>
          <w:p w14:paraId="6FAC03A7" w14:textId="4E5C85D8" w:rsidR="00926E29" w:rsidRPr="00BE702F" w:rsidRDefault="00926E29" w:rsidP="004E6187">
            <w:pPr>
              <w:rPr>
                <w:rFonts w:eastAsia="STXinwei" w:cs="Times New Roman"/>
              </w:rPr>
            </w:pPr>
          </w:p>
          <w:p w14:paraId="1198413C" w14:textId="6C28BC7D" w:rsidR="00926E29" w:rsidRPr="00BE702F" w:rsidRDefault="00926E29" w:rsidP="004E6187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lastRenderedPageBreak/>
              <w:t>Визуализираните параметри на</w:t>
            </w:r>
            <w:r w:rsidR="00FC030B" w:rsidRPr="00BE702F">
              <w:rPr>
                <w:rFonts w:eastAsia="STXinwei" w:cs="Times New Roman"/>
              </w:rPr>
              <w:t xml:space="preserve"> операционната система на</w:t>
            </w:r>
            <w:r w:rsidRPr="00BE702F">
              <w:rPr>
                <w:rFonts w:eastAsia="STXinwei" w:cs="Times New Roman"/>
              </w:rPr>
              <w:t xml:space="preserve"> ТУМГ не се различават от посочените в техническата документация.</w:t>
            </w:r>
          </w:p>
        </w:tc>
        <w:tc>
          <w:tcPr>
            <w:tcW w:w="1710" w:type="dxa"/>
          </w:tcPr>
          <w:p w14:paraId="190B5804" w14:textId="77777777" w:rsidR="00926E29" w:rsidRPr="00BE702F" w:rsidRDefault="00926E29" w:rsidP="00D55838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633C544A" w14:textId="77777777" w:rsidR="00926E29" w:rsidRPr="00BE702F" w:rsidRDefault="00926E29" w:rsidP="00D55838">
            <w:pPr>
              <w:pStyle w:val="ListParagraph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</w:tr>
      <w:tr w:rsidR="00926E29" w:rsidRPr="00BE702F" w14:paraId="2E203C2F" w14:textId="77777777" w:rsidTr="00A3516C">
        <w:trPr>
          <w:trHeight w:val="700"/>
        </w:trPr>
        <w:tc>
          <w:tcPr>
            <w:tcW w:w="6750" w:type="dxa"/>
          </w:tcPr>
          <w:p w14:paraId="2D70CD5E" w14:textId="5B83520F" w:rsidR="00926E29" w:rsidRPr="00BE702F" w:rsidRDefault="00926E29" w:rsidP="0025694C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lastRenderedPageBreak/>
              <w:t>Сценарии за неуспех</w:t>
            </w:r>
          </w:p>
          <w:p w14:paraId="44326AC9" w14:textId="4941D67C" w:rsidR="00926E29" w:rsidRPr="00BE702F" w:rsidRDefault="00926E29" w:rsidP="002B1422">
            <w:pPr>
              <w:pStyle w:val="ListParagraph"/>
              <w:numPr>
                <w:ilvl w:val="0"/>
                <w:numId w:val="6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При сравняване на параметрите с техническата документация няма съвпадение.</w:t>
            </w:r>
          </w:p>
        </w:tc>
        <w:tc>
          <w:tcPr>
            <w:tcW w:w="2070" w:type="dxa"/>
          </w:tcPr>
          <w:p w14:paraId="28B29D65" w14:textId="77777777" w:rsidR="00926E29" w:rsidRPr="00BE702F" w:rsidRDefault="00926E29" w:rsidP="004E6187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5D376CEC" w14:textId="77585036" w:rsidR="00926E29" w:rsidRPr="00BE702F" w:rsidRDefault="00811286" w:rsidP="00811286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Има различия между в</w:t>
            </w:r>
            <w:r w:rsidR="00926E29" w:rsidRPr="00BE702F">
              <w:rPr>
                <w:rFonts w:eastAsia="STXinwei" w:cs="Times New Roman"/>
              </w:rPr>
              <w:t xml:space="preserve">изуализираните параметри на ТУМГ </w:t>
            </w:r>
            <w:r w:rsidRPr="00BE702F">
              <w:rPr>
                <w:rFonts w:eastAsia="STXinwei" w:cs="Times New Roman"/>
              </w:rPr>
              <w:t xml:space="preserve">и </w:t>
            </w:r>
            <w:r w:rsidR="00926E29" w:rsidRPr="00BE702F">
              <w:rPr>
                <w:rFonts w:eastAsia="STXinwei" w:cs="Times New Roman"/>
              </w:rPr>
              <w:t>посочените в техническата документация.</w:t>
            </w:r>
          </w:p>
        </w:tc>
        <w:tc>
          <w:tcPr>
            <w:tcW w:w="1710" w:type="dxa"/>
          </w:tcPr>
          <w:p w14:paraId="325A73A6" w14:textId="77777777" w:rsidR="00926E29" w:rsidRPr="00BE702F" w:rsidRDefault="00926E29" w:rsidP="00D55838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53137FF2" w14:textId="77777777" w:rsidR="00926E29" w:rsidRPr="00BE702F" w:rsidRDefault="00926E29" w:rsidP="00D55838">
            <w:pPr>
              <w:pStyle w:val="ListParagraph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</w:tr>
      <w:tr w:rsidR="00926E29" w:rsidRPr="00BE702F" w14:paraId="63F9913B" w14:textId="77777777" w:rsidTr="00A3516C">
        <w:trPr>
          <w:trHeight w:val="700"/>
        </w:trPr>
        <w:tc>
          <w:tcPr>
            <w:tcW w:w="6750" w:type="dxa"/>
          </w:tcPr>
          <w:p w14:paraId="65E8490F" w14:textId="2AC626D7" w:rsidR="00926E29" w:rsidRPr="00BE702F" w:rsidRDefault="00926E29" w:rsidP="000D36DB">
            <w:pPr>
              <w:pStyle w:val="Heading2"/>
              <w:numPr>
                <w:ilvl w:val="1"/>
                <w:numId w:val="31"/>
              </w:numPr>
              <w:outlineLvl w:val="1"/>
            </w:pPr>
            <w:r w:rsidRPr="00BE702F">
              <w:t>Проверка за наличие на драйвери, модули и функциона</w:t>
            </w:r>
            <w:r w:rsidR="002B715A">
              <w:t>лности на операционната система, които ня</w:t>
            </w:r>
            <w:r w:rsidR="002B715A" w:rsidRPr="002B715A">
              <w:t xml:space="preserve">мат пряко отношение към </w:t>
            </w:r>
            <w:r w:rsidR="00045356">
              <w:t xml:space="preserve"> процеса на ЕМГ.</w:t>
            </w:r>
          </w:p>
          <w:p w14:paraId="0A895020" w14:textId="77777777" w:rsidR="00926E29" w:rsidRPr="00BE702F" w:rsidRDefault="00926E29" w:rsidP="00D55838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1B47B1FF" w14:textId="1A5D37D5" w:rsidR="00926E29" w:rsidRPr="00BE702F" w:rsidRDefault="00926E29" w:rsidP="00811286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Проверява се </w:t>
            </w:r>
            <w:r w:rsidR="00B80FE3">
              <w:rPr>
                <w:rFonts w:eastAsia="STXinwei" w:cs="Times New Roman"/>
              </w:rPr>
              <w:t>изискването</w:t>
            </w:r>
            <w:r w:rsidR="00FE7BFF">
              <w:rPr>
                <w:rFonts w:eastAsia="STXinwei" w:cs="Times New Roman"/>
              </w:rPr>
              <w:t xml:space="preserve"> -</w:t>
            </w:r>
            <w:r w:rsidR="00B80FE3">
              <w:rPr>
                <w:rFonts w:eastAsia="STXinwei" w:cs="Times New Roman"/>
              </w:rPr>
              <w:t xml:space="preserve"> д</w:t>
            </w:r>
            <w:r w:rsidR="002B1422" w:rsidRPr="002B1422">
              <w:rPr>
                <w:rFonts w:eastAsia="STXinwei" w:cs="Times New Roman"/>
              </w:rPr>
              <w:t>райвери, модули и функционалности на операционната система, които нямат пряко отношение към ЕМГ да бъдат премахнати или изключени по сигурен начин</w:t>
            </w:r>
            <w:r w:rsidR="00FE7BFF">
              <w:rPr>
                <w:rFonts w:eastAsia="STXinwei" w:cs="Times New Roman"/>
              </w:rPr>
              <w:t>. Извършва се в</w:t>
            </w:r>
            <w:r w:rsidR="00811286" w:rsidRPr="00BE702F">
              <w:rPr>
                <w:rFonts w:eastAsia="STXinwei" w:cs="Times New Roman"/>
              </w:rPr>
              <w:t>изуална проверка  за активни драйвери, които нямат отношение към изборния процес.</w:t>
            </w:r>
          </w:p>
        </w:tc>
        <w:tc>
          <w:tcPr>
            <w:tcW w:w="2070" w:type="dxa"/>
          </w:tcPr>
          <w:p w14:paraId="288D7041" w14:textId="77777777" w:rsidR="00B959BD" w:rsidRPr="00BE702F" w:rsidRDefault="00B959BD" w:rsidP="009D7762">
            <w:pPr>
              <w:rPr>
                <w:rFonts w:eastAsia="STXinwei" w:cs="Times New Roman"/>
              </w:rPr>
            </w:pPr>
          </w:p>
          <w:p w14:paraId="244EC90B" w14:textId="77777777" w:rsidR="00FE7BFF" w:rsidRDefault="00FE7BFF" w:rsidP="009D7762">
            <w:pPr>
              <w:rPr>
                <w:rFonts w:eastAsia="STXinwei" w:cs="Times New Roman"/>
              </w:rPr>
            </w:pPr>
          </w:p>
          <w:p w14:paraId="36D71695" w14:textId="77777777" w:rsidR="00FE7BFF" w:rsidRDefault="00FE7BFF" w:rsidP="009D7762">
            <w:pPr>
              <w:rPr>
                <w:rFonts w:eastAsia="STXinwei" w:cs="Times New Roman"/>
              </w:rPr>
            </w:pPr>
          </w:p>
          <w:p w14:paraId="731362C8" w14:textId="77777777" w:rsidR="00FE7BFF" w:rsidRDefault="00FE7BFF" w:rsidP="009D7762">
            <w:pPr>
              <w:rPr>
                <w:rFonts w:eastAsia="STXinwei" w:cs="Times New Roman"/>
              </w:rPr>
            </w:pPr>
          </w:p>
          <w:p w14:paraId="41DDFE29" w14:textId="748A2752" w:rsidR="009D7762" w:rsidRPr="00BE702F" w:rsidRDefault="00C531C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 xml:space="preserve">3.1 </w:t>
            </w:r>
          </w:p>
          <w:p w14:paraId="3BD1DA35" w14:textId="0ECCDE4D" w:rsidR="00C531C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Операционна система</w:t>
            </w:r>
            <w:r w:rsidR="00B959BD" w:rsidRPr="00BE702F">
              <w:rPr>
                <w:rFonts w:eastAsia="STXinwei" w:cs="Times New Roman"/>
              </w:rPr>
              <w:t xml:space="preserve">/ изисквания към драйвери </w:t>
            </w:r>
            <w:r w:rsidR="00523C10" w:rsidRPr="00BE702F">
              <w:rPr>
                <w:rFonts w:eastAsia="STXinwei" w:cs="Times New Roman"/>
              </w:rPr>
              <w:t xml:space="preserve"> </w:t>
            </w:r>
          </w:p>
          <w:p w14:paraId="0FAF1188" w14:textId="7CACF1ED" w:rsidR="00926E29" w:rsidRPr="00BE702F" w:rsidRDefault="00523C10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(стр. 9)</w:t>
            </w:r>
          </w:p>
        </w:tc>
        <w:tc>
          <w:tcPr>
            <w:tcW w:w="2790" w:type="dxa"/>
          </w:tcPr>
          <w:p w14:paraId="28844C8B" w14:textId="674CFDBC" w:rsidR="00926E29" w:rsidRPr="00BE702F" w:rsidRDefault="00926E29" w:rsidP="001676CC">
            <w:pPr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76794038" w14:textId="77777777" w:rsidR="00926E29" w:rsidRPr="00BE702F" w:rsidRDefault="00926E29" w:rsidP="00D55838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24A18860" w14:textId="77777777" w:rsidR="00926E29" w:rsidRPr="00BE702F" w:rsidRDefault="00926E29" w:rsidP="00D55838">
            <w:pPr>
              <w:pStyle w:val="ListParagraph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</w:tr>
      <w:tr w:rsidR="00926E29" w:rsidRPr="00BE702F" w14:paraId="2E54F629" w14:textId="77777777" w:rsidTr="00A3516C">
        <w:trPr>
          <w:trHeight w:val="700"/>
        </w:trPr>
        <w:tc>
          <w:tcPr>
            <w:tcW w:w="6750" w:type="dxa"/>
          </w:tcPr>
          <w:p w14:paraId="784573C6" w14:textId="77777777" w:rsidR="00926E29" w:rsidRPr="00BE702F" w:rsidRDefault="00926E29" w:rsidP="00F35F30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15A1F76B" w14:textId="559C47B5" w:rsidR="00926E29" w:rsidRPr="00BE702F" w:rsidRDefault="00926E29" w:rsidP="000948B3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със заредена ОС;</w:t>
            </w:r>
          </w:p>
          <w:p w14:paraId="795E695C" w14:textId="77777777" w:rsidR="00742DE4" w:rsidRPr="00BE702F" w:rsidRDefault="00926E29" w:rsidP="000948B3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</w:t>
            </w:r>
          </w:p>
          <w:p w14:paraId="7212A0EE" w14:textId="47B17B73" w:rsidR="00926E29" w:rsidRPr="00BE702F" w:rsidRDefault="00926E29" w:rsidP="000948B3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</w:t>
            </w:r>
            <w:r w:rsidR="002018D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</w:p>
          <w:p w14:paraId="277E9432" w14:textId="23BCA3D0" w:rsidR="00742DE4" w:rsidRPr="00BE702F" w:rsidRDefault="00926E29" w:rsidP="000948B3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Администраторски права за достъп</w:t>
            </w:r>
            <w:r w:rsidR="00B00AC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6EA0BCF9" w14:textId="7932BFC4" w:rsidR="00742DE4" w:rsidRPr="00BE702F" w:rsidRDefault="00742DE4" w:rsidP="000948B3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Декларация от изпълнителя; </w:t>
            </w:r>
          </w:p>
          <w:p w14:paraId="1B776FFD" w14:textId="07D68AAE" w:rsidR="00926E29" w:rsidRPr="00BE702F" w:rsidRDefault="00B00AC2" w:rsidP="000948B3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Външен инструментариум.</w:t>
            </w:r>
          </w:p>
        </w:tc>
        <w:tc>
          <w:tcPr>
            <w:tcW w:w="2070" w:type="dxa"/>
          </w:tcPr>
          <w:p w14:paraId="1F18022C" w14:textId="4710CC54" w:rsidR="00926E29" w:rsidRPr="00BE702F" w:rsidRDefault="00926E29" w:rsidP="00F82C8E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500FF688" w14:textId="4A404807" w:rsidR="00926E29" w:rsidRPr="00BE702F" w:rsidRDefault="00926E29" w:rsidP="00F82C8E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0F718D09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123C4CA4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926E29" w:rsidRPr="00BE702F" w14:paraId="6289FC13" w14:textId="77777777" w:rsidTr="00A3516C">
        <w:trPr>
          <w:trHeight w:val="700"/>
        </w:trPr>
        <w:tc>
          <w:tcPr>
            <w:tcW w:w="6750" w:type="dxa"/>
          </w:tcPr>
          <w:p w14:paraId="0C7460C8" w14:textId="37BBBECE" w:rsidR="00926E29" w:rsidRPr="00BE702F" w:rsidRDefault="00926E29" w:rsidP="00883050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</w:p>
          <w:p w14:paraId="512A54FD" w14:textId="16E52746" w:rsidR="00926E29" w:rsidRPr="00BE702F" w:rsidRDefault="00E350AD" w:rsidP="000948B3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</w:t>
            </w:r>
            <w:r w:rsidR="00926E2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ключване на  ТУМГ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и </w:t>
            </w:r>
            <w:r w:rsidR="00926E2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се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изчаква </w:t>
            </w:r>
            <w:r w:rsidR="00926E2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зарежда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нето на </w:t>
            </w:r>
            <w:r w:rsidR="00926E2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операционната система;</w:t>
            </w:r>
          </w:p>
          <w:p w14:paraId="1AE8CAD7" w14:textId="72CCC809" w:rsidR="00B80FE3" w:rsidRPr="00BE702F" w:rsidRDefault="00B80FE3" w:rsidP="000948B3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Преглед</w:t>
            </w:r>
            <w:r w:rsidR="00933857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и оценка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на </w:t>
            </w:r>
            <w:r w:rsidR="00933857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описанието в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техническата документация как</w:t>
            </w:r>
            <w:r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Изпълнителят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е </w:t>
            </w:r>
            <w:r w:rsidR="00933857">
              <w:rPr>
                <w:rFonts w:ascii="Times New Roman" w:eastAsia="STXinwei" w:hAnsi="Times New Roman" w:cs="Times New Roman"/>
                <w:sz w:val="24"/>
                <w:szCs w:val="24"/>
              </w:rPr>
              <w:t>реализирал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изискването;</w:t>
            </w:r>
          </w:p>
          <w:p w14:paraId="67FC2010" w14:textId="31E99030" w:rsidR="00926E29" w:rsidRPr="00BE702F" w:rsidRDefault="00926E29" w:rsidP="000948B3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Посредством сервизно меню или външен инструментариум  се визуализират активните и неактивни драйвери;</w:t>
            </w:r>
          </w:p>
          <w:p w14:paraId="67B1A2FC" w14:textId="7AFDAD7F" w:rsidR="00926E29" w:rsidRPr="00BE702F" w:rsidRDefault="00926E29" w:rsidP="000948B3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Сравняване на резултатите от визуализацията  с тези от техническата документация.</w:t>
            </w:r>
          </w:p>
        </w:tc>
        <w:tc>
          <w:tcPr>
            <w:tcW w:w="2070" w:type="dxa"/>
          </w:tcPr>
          <w:p w14:paraId="709EC5A3" w14:textId="77777777" w:rsidR="00926E29" w:rsidRPr="00BE702F" w:rsidRDefault="00926E29" w:rsidP="00356DEA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184490A4" w14:textId="77180C5A" w:rsidR="00926E29" w:rsidRPr="00BE702F" w:rsidRDefault="00926E29" w:rsidP="00356DEA">
            <w:pPr>
              <w:rPr>
                <w:rFonts w:eastAsia="STXinwei" w:cs="Times New Roman"/>
              </w:rPr>
            </w:pPr>
          </w:p>
          <w:p w14:paraId="0792699F" w14:textId="7020718F" w:rsidR="004F1D81" w:rsidRPr="00BE702F" w:rsidRDefault="00B959BD" w:rsidP="009C2D49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В о</w:t>
            </w:r>
            <w:r w:rsidR="00926E29" w:rsidRPr="00BE702F">
              <w:rPr>
                <w:rFonts w:eastAsia="STXinwei" w:cs="Times New Roman"/>
              </w:rPr>
              <w:t xml:space="preserve">перационната система на ТУМГ </w:t>
            </w:r>
            <w:r w:rsidRPr="00BE702F">
              <w:rPr>
                <w:rFonts w:eastAsia="STXinwei" w:cs="Times New Roman"/>
              </w:rPr>
              <w:t xml:space="preserve">липсват активни </w:t>
            </w:r>
            <w:r w:rsidRPr="00BE702F">
              <w:rPr>
                <w:rFonts w:eastAsia="STXinwei" w:cs="Times New Roman"/>
              </w:rPr>
              <w:lastRenderedPageBreak/>
              <w:t xml:space="preserve">драйвери, които нямат отношение към изборния процес. </w:t>
            </w:r>
          </w:p>
          <w:p w14:paraId="24C67E95" w14:textId="16EAB65B" w:rsidR="00926E29" w:rsidRPr="00BE702F" w:rsidRDefault="00B959BD" w:rsidP="009C2D49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ТУМГ</w:t>
            </w:r>
            <w:r w:rsidR="00926E29" w:rsidRPr="00BE702F">
              <w:rPr>
                <w:rFonts w:eastAsia="STXinwei" w:cs="Times New Roman"/>
              </w:rPr>
              <w:t xml:space="preserve"> отговаря на изискванията от  техническата спецификация</w:t>
            </w:r>
            <w:r w:rsidRPr="00BE702F">
              <w:rPr>
                <w:rFonts w:eastAsia="STXinwei" w:cs="Times New Roman"/>
              </w:rPr>
              <w:t>.</w:t>
            </w:r>
          </w:p>
        </w:tc>
        <w:tc>
          <w:tcPr>
            <w:tcW w:w="1710" w:type="dxa"/>
          </w:tcPr>
          <w:p w14:paraId="6DF2D638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1811161C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926E29" w:rsidRPr="00BE702F" w14:paraId="6D3ED12E" w14:textId="77777777" w:rsidTr="00A3516C">
        <w:trPr>
          <w:trHeight w:val="700"/>
        </w:trPr>
        <w:tc>
          <w:tcPr>
            <w:tcW w:w="6750" w:type="dxa"/>
          </w:tcPr>
          <w:p w14:paraId="5FE28922" w14:textId="77777777" w:rsidR="00926E29" w:rsidRPr="00BE702F" w:rsidRDefault="00926E29" w:rsidP="00F35F30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lastRenderedPageBreak/>
              <w:t>Сценарии на неуспех</w:t>
            </w:r>
          </w:p>
          <w:p w14:paraId="62983ED1" w14:textId="25C4AEAE" w:rsidR="00926E29" w:rsidRPr="00BE702F" w:rsidRDefault="00926E29" w:rsidP="009C2D49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В   ТУМГ има активни драйвери, които нямат отношение към изборния процес</w:t>
            </w:r>
            <w:r w:rsidR="002B715A">
              <w:rPr>
                <w:rFonts w:eastAsia="STXinwei" w:cs="Times New Roman"/>
              </w:rPr>
              <w:t>.</w:t>
            </w:r>
          </w:p>
        </w:tc>
        <w:tc>
          <w:tcPr>
            <w:tcW w:w="2070" w:type="dxa"/>
          </w:tcPr>
          <w:p w14:paraId="259E1961" w14:textId="77777777" w:rsidR="00926E29" w:rsidRPr="00BE702F" w:rsidRDefault="00926E29" w:rsidP="009C2D49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05AEB092" w14:textId="1611029E" w:rsidR="00926E29" w:rsidRPr="00BE702F" w:rsidRDefault="00926E29" w:rsidP="009C2D49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Операционната система на ТУМГ не отговаря на изискванията от  техническата спецификация </w:t>
            </w:r>
          </w:p>
        </w:tc>
        <w:tc>
          <w:tcPr>
            <w:tcW w:w="1710" w:type="dxa"/>
          </w:tcPr>
          <w:p w14:paraId="19B87FF2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56113583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6C37A6" w:rsidRPr="00BE702F" w14:paraId="1F5CDA1B" w14:textId="77777777" w:rsidTr="00A3516C">
        <w:trPr>
          <w:trHeight w:val="700"/>
        </w:trPr>
        <w:tc>
          <w:tcPr>
            <w:tcW w:w="6750" w:type="dxa"/>
          </w:tcPr>
          <w:p w14:paraId="69B57D99" w14:textId="2F08C3C7" w:rsidR="006C37A6" w:rsidRPr="000948B3" w:rsidRDefault="000948B3" w:rsidP="000D36DB">
            <w:pPr>
              <w:pStyle w:val="Heading2"/>
              <w:outlineLvl w:val="1"/>
            </w:pPr>
            <w:r>
              <w:t xml:space="preserve">1.4 </w:t>
            </w:r>
            <w:r w:rsidR="006C37A6" w:rsidRPr="000948B3">
              <w:t xml:space="preserve">Проверка </w:t>
            </w:r>
            <w:r w:rsidR="00811286" w:rsidRPr="000948B3">
              <w:t>на функционалността</w:t>
            </w:r>
            <w:r w:rsidR="006C37A6" w:rsidRPr="000948B3">
              <w:t xml:space="preserve"> на</w:t>
            </w:r>
            <w:r w:rsidR="001A78E8" w:rsidRPr="000948B3">
              <w:t xml:space="preserve">    </w:t>
            </w:r>
            <w:r w:rsidR="006C37A6" w:rsidRPr="000948B3">
              <w:t>периферните устройства на ТУМГ чрез вътрешен тест</w:t>
            </w:r>
            <w:r w:rsidR="00BA5AF4" w:rsidRPr="000948B3">
              <w:t>.</w:t>
            </w:r>
          </w:p>
          <w:p w14:paraId="72A04DB7" w14:textId="77777777" w:rsidR="006C37A6" w:rsidRPr="00BE702F" w:rsidRDefault="006C37A6" w:rsidP="006C37A6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0AD25E58" w14:textId="6397B74D" w:rsidR="006C37A6" w:rsidRPr="00BE702F" w:rsidRDefault="006C37A6" w:rsidP="006C37A6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Визуализация статуса на </w:t>
            </w:r>
            <w:r w:rsidR="00222A53" w:rsidRPr="00BE702F">
              <w:rPr>
                <w:rFonts w:eastAsia="STXinwei" w:cs="Times New Roman"/>
              </w:rPr>
              <w:t xml:space="preserve">вътрешния </w:t>
            </w:r>
            <w:r w:rsidRPr="00BE702F">
              <w:rPr>
                <w:rFonts w:eastAsia="STXinwei" w:cs="Times New Roman"/>
              </w:rPr>
              <w:t xml:space="preserve">тест  на периферните устройства. </w:t>
            </w:r>
          </w:p>
          <w:p w14:paraId="437A08FF" w14:textId="77777777" w:rsidR="006C37A6" w:rsidRPr="00BE702F" w:rsidRDefault="006C37A6" w:rsidP="006C37A6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Тестът включва минимум идентифициране на наличие на хартия в принтера, наличие на ЗТУ, обем на свободната оперативна, контролна и вътрешна </w:t>
            </w:r>
            <w:proofErr w:type="spellStart"/>
            <w:r w:rsidRPr="00BE702F">
              <w:rPr>
                <w:rFonts w:eastAsia="Droid Sans Fallback" w:cs="Times New Roman"/>
                <w:kern w:val="2"/>
                <w:lang w:eastAsia="zh-CN" w:bidi="hi-IN"/>
              </w:rPr>
              <w:t>енергонезависима</w:t>
            </w:r>
            <w:proofErr w:type="spellEnd"/>
            <w:r w:rsidRPr="00BE702F">
              <w:rPr>
                <w:rFonts w:eastAsia="STXinwei" w:cs="Times New Roman"/>
              </w:rPr>
              <w:t xml:space="preserve"> памет. Възможност за разпечатване на резултата от диагностиката. </w:t>
            </w:r>
          </w:p>
        </w:tc>
        <w:tc>
          <w:tcPr>
            <w:tcW w:w="2070" w:type="dxa"/>
          </w:tcPr>
          <w:p w14:paraId="71A75814" w14:textId="5AAC8881" w:rsidR="00C531C2" w:rsidRPr="00BE702F" w:rsidRDefault="00C531C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>3.1 и т. 3.2 Извършване на тест за наличие на необходимата периферия и състоянието на хардуерните компоненти</w:t>
            </w:r>
            <w:r w:rsidR="00222A53" w:rsidRPr="00BE702F">
              <w:rPr>
                <w:rFonts w:eastAsia="STXinwei" w:cs="Times New Roman"/>
              </w:rPr>
              <w:t>. Възможност</w:t>
            </w:r>
            <w:r w:rsidR="009D7762" w:rsidRPr="00BE702F">
              <w:rPr>
                <w:rFonts w:eastAsia="STXinwei" w:cs="Times New Roman"/>
              </w:rPr>
              <w:t xml:space="preserve"> </w:t>
            </w:r>
            <w:r w:rsidR="00222A53" w:rsidRPr="00BE702F">
              <w:rPr>
                <w:rFonts w:eastAsia="STXinwei" w:cs="Times New Roman"/>
              </w:rPr>
              <w:t xml:space="preserve">за </w:t>
            </w:r>
            <w:r w:rsidR="009D7762" w:rsidRPr="00BE702F">
              <w:rPr>
                <w:rFonts w:eastAsia="STXinwei" w:cs="Times New Roman"/>
              </w:rPr>
              <w:t>разпечатване на статуса.</w:t>
            </w:r>
            <w:r w:rsidR="00222A53" w:rsidRPr="00BE702F">
              <w:rPr>
                <w:rFonts w:eastAsia="STXinwei" w:cs="Times New Roman"/>
              </w:rPr>
              <w:t xml:space="preserve"> </w:t>
            </w:r>
          </w:p>
          <w:p w14:paraId="3BB7ECDD" w14:textId="3BEADA9F" w:rsidR="006C37A6" w:rsidRPr="00BE702F" w:rsidRDefault="00222A53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(стр.10)</w:t>
            </w:r>
          </w:p>
        </w:tc>
        <w:tc>
          <w:tcPr>
            <w:tcW w:w="2790" w:type="dxa"/>
          </w:tcPr>
          <w:p w14:paraId="1A06A60A" w14:textId="77777777" w:rsidR="006C37A6" w:rsidRPr="00BE702F" w:rsidRDefault="006C37A6" w:rsidP="006C37A6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0C1C999D" w14:textId="77777777" w:rsidR="006C37A6" w:rsidRPr="00BE702F" w:rsidRDefault="006C37A6" w:rsidP="006C37A6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403DD68E" w14:textId="77777777" w:rsidR="006C37A6" w:rsidRPr="00BE702F" w:rsidRDefault="006C37A6" w:rsidP="006C37A6">
            <w:pPr>
              <w:rPr>
                <w:rFonts w:eastAsia="STXinwei" w:cs="Times New Roman"/>
              </w:rPr>
            </w:pPr>
          </w:p>
        </w:tc>
      </w:tr>
      <w:tr w:rsidR="006C37A6" w:rsidRPr="00BE702F" w14:paraId="219C4F18" w14:textId="77777777" w:rsidTr="00A3516C">
        <w:trPr>
          <w:trHeight w:val="700"/>
        </w:trPr>
        <w:tc>
          <w:tcPr>
            <w:tcW w:w="6750" w:type="dxa"/>
          </w:tcPr>
          <w:p w14:paraId="48281374" w14:textId="77777777" w:rsidR="006C37A6" w:rsidRPr="00BE702F" w:rsidRDefault="006C37A6" w:rsidP="006C37A6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4C7327B6" w14:textId="77777777" w:rsidR="001F340A" w:rsidRPr="00BE702F" w:rsidRDefault="001F340A" w:rsidP="00416C05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със заредена ОС;</w:t>
            </w:r>
          </w:p>
          <w:p w14:paraId="447F1438" w14:textId="77777777" w:rsidR="006C37A6" w:rsidRPr="00BE702F" w:rsidRDefault="006C37A6" w:rsidP="00416C05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5A378255" w14:textId="52B952FE" w:rsidR="006C37A6" w:rsidRPr="00BE702F" w:rsidRDefault="006C37A6" w:rsidP="00416C05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</w:t>
            </w:r>
            <w:r w:rsidR="002018D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1E8FD67D" w14:textId="6225C1F7" w:rsidR="006C37A6" w:rsidRPr="00BE702F" w:rsidRDefault="006C37A6" w:rsidP="00416C05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Администраторски права за достъп</w:t>
            </w:r>
            <w:r w:rsidR="002018D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0F244A90" w14:textId="77777777" w:rsidR="006C37A6" w:rsidRPr="00BE702F" w:rsidRDefault="006C37A6" w:rsidP="006C37A6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7E4D1EEC" w14:textId="77777777" w:rsidR="006C37A6" w:rsidRPr="00BE702F" w:rsidRDefault="006C37A6" w:rsidP="006C37A6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6FA82ECE" w14:textId="77777777" w:rsidR="006C37A6" w:rsidRPr="00BE702F" w:rsidRDefault="006C37A6" w:rsidP="006C37A6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22188468" w14:textId="77777777" w:rsidR="006C37A6" w:rsidRPr="00BE702F" w:rsidRDefault="006C37A6" w:rsidP="006C37A6">
            <w:pPr>
              <w:rPr>
                <w:rFonts w:eastAsia="STXinwei" w:cs="Times New Roman"/>
              </w:rPr>
            </w:pPr>
          </w:p>
        </w:tc>
      </w:tr>
      <w:tr w:rsidR="006C37A6" w:rsidRPr="00BE702F" w14:paraId="20B32563" w14:textId="77777777" w:rsidTr="00A3516C">
        <w:trPr>
          <w:trHeight w:val="700"/>
        </w:trPr>
        <w:tc>
          <w:tcPr>
            <w:tcW w:w="6750" w:type="dxa"/>
          </w:tcPr>
          <w:p w14:paraId="0492FFDF" w14:textId="77777777" w:rsidR="006C37A6" w:rsidRPr="00BE702F" w:rsidRDefault="006C37A6" w:rsidP="006C37A6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</w:p>
          <w:p w14:paraId="6CA12010" w14:textId="3A19D8D6" w:rsidR="001A78E8" w:rsidRPr="00416C05" w:rsidRDefault="006C37A6" w:rsidP="00416C05">
            <w:pPr>
              <w:pStyle w:val="ListParagraph"/>
              <w:numPr>
                <w:ilvl w:val="1"/>
                <w:numId w:val="36"/>
              </w:numPr>
              <w:ind w:left="411" w:hanging="411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416C05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От менюто на ТУМГ се избира  </w:t>
            </w:r>
            <w:r w:rsidR="00CE0DBA" w:rsidRPr="00416C05">
              <w:rPr>
                <w:rFonts w:ascii="Times New Roman" w:eastAsia="STXinwei" w:hAnsi="Times New Roman" w:cs="Times New Roman"/>
                <w:sz w:val="24"/>
                <w:szCs w:val="24"/>
              </w:rPr>
              <w:t>изпълнение на вътрешен тест;</w:t>
            </w:r>
          </w:p>
          <w:p w14:paraId="346E8E26" w14:textId="54160A97" w:rsidR="006C37A6" w:rsidRPr="00416C05" w:rsidRDefault="006C37A6" w:rsidP="00416C05">
            <w:pPr>
              <w:pStyle w:val="ListParagraph"/>
              <w:numPr>
                <w:ilvl w:val="1"/>
                <w:numId w:val="36"/>
              </w:numPr>
              <w:ind w:left="411" w:hanging="411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DD2ECD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Следват се указанията от </w:t>
            </w:r>
            <w:r w:rsidR="00811286" w:rsidRPr="00DD2ECD">
              <w:rPr>
                <w:rFonts w:ascii="Times New Roman" w:eastAsia="STXinwei" w:hAnsi="Times New Roman" w:cs="Times New Roman"/>
                <w:sz w:val="24"/>
                <w:szCs w:val="24"/>
              </w:rPr>
              <w:t>предоставеното към ТУМГ ръководство</w:t>
            </w:r>
            <w:r w:rsidRPr="00416C05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и последователно се тестват следните периферни устройства:</w:t>
            </w:r>
          </w:p>
          <w:p w14:paraId="10501968" w14:textId="2C4A6D71" w:rsidR="006C37A6" w:rsidRPr="00BE702F" w:rsidRDefault="006C37A6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вграден принтер;</w:t>
            </w:r>
          </w:p>
          <w:p w14:paraId="6BEB56D6" w14:textId="5C454C8C" w:rsidR="006C37A6" w:rsidRPr="00BE702F" w:rsidRDefault="006C37A6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ЗТУ;</w:t>
            </w:r>
          </w:p>
          <w:p w14:paraId="3E6F4874" w14:textId="77777777" w:rsidR="006C37A6" w:rsidRPr="00BE702F" w:rsidRDefault="006C37A6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обем на свободната оперативна, контролна и вътрешна памет;</w:t>
            </w:r>
          </w:p>
          <w:p w14:paraId="4E3B5598" w14:textId="77777777" w:rsidR="006C37A6" w:rsidRPr="00BE702F" w:rsidRDefault="006C37A6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сензорен екран;</w:t>
            </w:r>
          </w:p>
          <w:p w14:paraId="554F7EAF" w14:textId="77777777" w:rsidR="006C37A6" w:rsidRPr="00BE702F" w:rsidRDefault="006C37A6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четец на смарткарта;</w:t>
            </w:r>
          </w:p>
          <w:p w14:paraId="76172091" w14:textId="78A6EEBE" w:rsidR="006C37A6" w:rsidRPr="00BE702F" w:rsidRDefault="006C37A6" w:rsidP="00416C05">
            <w:pPr>
              <w:rPr>
                <w:rFonts w:cs="Times New Roman"/>
              </w:rPr>
            </w:pPr>
            <w:r w:rsidRPr="00BE702F">
              <w:rPr>
                <w:rFonts w:cs="Times New Roman"/>
              </w:rPr>
              <w:t>Резултатът от диагностиката се разпечат</w:t>
            </w:r>
            <w:r w:rsidR="00CE0DBA" w:rsidRPr="00BE702F">
              <w:rPr>
                <w:rFonts w:cs="Times New Roman"/>
              </w:rPr>
              <w:t>в</w:t>
            </w:r>
            <w:r w:rsidRPr="00BE702F">
              <w:rPr>
                <w:rFonts w:cs="Times New Roman"/>
              </w:rPr>
              <w:t>а на хартиен носител.</w:t>
            </w:r>
          </w:p>
        </w:tc>
        <w:tc>
          <w:tcPr>
            <w:tcW w:w="2070" w:type="dxa"/>
          </w:tcPr>
          <w:p w14:paraId="704964C4" w14:textId="77777777" w:rsidR="006C37A6" w:rsidRPr="00BE702F" w:rsidRDefault="006C37A6" w:rsidP="006C37A6">
            <w:pPr>
              <w:pStyle w:val="ListParagraph"/>
              <w:ind w:left="26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6B57E0C" w14:textId="6B516D07" w:rsidR="006C37A6" w:rsidRPr="00BE702F" w:rsidRDefault="006C37A6" w:rsidP="000505EF">
            <w:pPr>
              <w:contextualSpacing/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Тестът на всяко периферно устройство завършва успешно</w:t>
            </w:r>
            <w:r w:rsidR="0089185F" w:rsidRPr="00BE702F">
              <w:rPr>
                <w:rFonts w:eastAsia="STXinwei" w:cs="Times New Roman"/>
              </w:rPr>
              <w:t xml:space="preserve"> с функциониращи:</w:t>
            </w:r>
            <w:r w:rsidRPr="00BE702F">
              <w:rPr>
                <w:rFonts w:eastAsia="STXinwei" w:cs="Times New Roman"/>
              </w:rPr>
              <w:t xml:space="preserve"> </w:t>
            </w:r>
          </w:p>
          <w:p w14:paraId="389CEF53" w14:textId="2DD09842" w:rsidR="00811286" w:rsidRPr="00BE702F" w:rsidRDefault="00811286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вграден принтер;</w:t>
            </w:r>
          </w:p>
          <w:p w14:paraId="619B6424" w14:textId="366DF96A" w:rsidR="00811286" w:rsidRPr="00BE702F" w:rsidRDefault="00811286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ЗТУ;</w:t>
            </w:r>
          </w:p>
          <w:p w14:paraId="2832D429" w14:textId="77777777" w:rsidR="0089185F" w:rsidRPr="00BE702F" w:rsidRDefault="0089185F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четец на смарткарта;</w:t>
            </w:r>
          </w:p>
          <w:p w14:paraId="4102025C" w14:textId="0D3D42F4" w:rsidR="0089185F" w:rsidRPr="00BE702F" w:rsidRDefault="0089185F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сензорен екран.</w:t>
            </w:r>
          </w:p>
          <w:p w14:paraId="0FA6D48E" w14:textId="77777777" w:rsidR="004F1D81" w:rsidRPr="00BE702F" w:rsidRDefault="004F1D81" w:rsidP="000505EF">
            <w:pPr>
              <w:contextualSpacing/>
              <w:rPr>
                <w:rFonts w:eastAsia="STXinwei" w:cs="Times New Roman"/>
              </w:rPr>
            </w:pPr>
          </w:p>
          <w:p w14:paraId="6BB16E85" w14:textId="24E9C679" w:rsidR="006C37A6" w:rsidRPr="00BE702F" w:rsidRDefault="006C37A6" w:rsidP="000505EF">
            <w:pPr>
              <w:contextualSpacing/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Р</w:t>
            </w:r>
            <w:r w:rsidR="0089185F" w:rsidRPr="00BE702F">
              <w:rPr>
                <w:rFonts w:eastAsia="STXinwei" w:cs="Times New Roman"/>
              </w:rPr>
              <w:t>азпечатан диагностичен отчет, с информация за:</w:t>
            </w:r>
          </w:p>
          <w:p w14:paraId="7497FA99" w14:textId="27140C8F" w:rsidR="00811286" w:rsidRPr="00BE702F" w:rsidRDefault="0089185F" w:rsidP="000505EF">
            <w:pPr>
              <w:contextualSpacing/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обем на свободната оперативна, контролна и вътрешна памет;</w:t>
            </w:r>
          </w:p>
        </w:tc>
        <w:tc>
          <w:tcPr>
            <w:tcW w:w="1710" w:type="dxa"/>
          </w:tcPr>
          <w:p w14:paraId="0575C6C2" w14:textId="77777777" w:rsidR="006C37A6" w:rsidRPr="00BE702F" w:rsidRDefault="006C37A6" w:rsidP="006C37A6">
            <w:pPr>
              <w:rPr>
                <w:rFonts w:eastAsia="STXinwei" w:cs="Times New Roman"/>
              </w:rPr>
            </w:pPr>
          </w:p>
          <w:p w14:paraId="1256A7AB" w14:textId="77777777" w:rsidR="006C37A6" w:rsidRPr="00BE702F" w:rsidRDefault="006C37A6" w:rsidP="006C37A6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216AFE86" w14:textId="77777777" w:rsidR="006C37A6" w:rsidRPr="00BE702F" w:rsidRDefault="006C37A6" w:rsidP="006C37A6">
            <w:pPr>
              <w:rPr>
                <w:rFonts w:eastAsia="STXinwei" w:cs="Times New Roman"/>
              </w:rPr>
            </w:pPr>
          </w:p>
        </w:tc>
      </w:tr>
      <w:tr w:rsidR="00926E29" w:rsidRPr="00BE702F" w14:paraId="4E937B84" w14:textId="77777777" w:rsidTr="006C37A6">
        <w:trPr>
          <w:trHeight w:val="490"/>
        </w:trPr>
        <w:tc>
          <w:tcPr>
            <w:tcW w:w="14490" w:type="dxa"/>
            <w:gridSpan w:val="5"/>
          </w:tcPr>
          <w:p w14:paraId="56C13ECF" w14:textId="3D4057A2" w:rsidR="00926E29" w:rsidRPr="00BE702F" w:rsidRDefault="00926E29">
            <w:pPr>
              <w:pStyle w:val="Heading1"/>
              <w:outlineLvl w:val="0"/>
              <w:rPr>
                <w:rFonts w:eastAsia="STXinwei" w:cs="Times New Roman"/>
                <w:szCs w:val="24"/>
              </w:rPr>
            </w:pPr>
            <w:r w:rsidRPr="00BE702F">
              <w:rPr>
                <w:rFonts w:cs="Times New Roman"/>
                <w:szCs w:val="24"/>
              </w:rPr>
              <w:lastRenderedPageBreak/>
              <w:t>Първоначално</w:t>
            </w:r>
            <w:r w:rsidRPr="00BE702F">
              <w:rPr>
                <w:rFonts w:eastAsia="STXinwei" w:cs="Times New Roman"/>
                <w:szCs w:val="24"/>
              </w:rPr>
              <w:t xml:space="preserve"> </w:t>
            </w:r>
            <w:r w:rsidRPr="00BE702F">
              <w:rPr>
                <w:rFonts w:cs="Times New Roman"/>
                <w:szCs w:val="24"/>
              </w:rPr>
              <w:t>стартиране</w:t>
            </w:r>
            <w:r w:rsidRPr="00BE702F">
              <w:rPr>
                <w:rFonts w:eastAsia="STXinwei" w:cs="Times New Roman"/>
                <w:szCs w:val="24"/>
              </w:rPr>
              <w:t xml:space="preserve"> на ТУМГ и удостоверяване на оторизиран достъп.</w:t>
            </w:r>
          </w:p>
        </w:tc>
      </w:tr>
      <w:tr w:rsidR="00926E29" w:rsidRPr="00BE702F" w14:paraId="5D99F1E6" w14:textId="77777777" w:rsidTr="00A3516C">
        <w:trPr>
          <w:trHeight w:val="700"/>
        </w:trPr>
        <w:tc>
          <w:tcPr>
            <w:tcW w:w="6750" w:type="dxa"/>
          </w:tcPr>
          <w:p w14:paraId="0AF65B83" w14:textId="500FE107" w:rsidR="00926E29" w:rsidRPr="00BE702F" w:rsidRDefault="000D36DB" w:rsidP="000D36DB">
            <w:pPr>
              <w:pStyle w:val="Heading2"/>
              <w:outlineLvl w:val="1"/>
            </w:pPr>
            <w:r>
              <w:t>2.1</w:t>
            </w:r>
            <w:r w:rsidR="00D37BCE">
              <w:t xml:space="preserve"> </w:t>
            </w:r>
            <w:r w:rsidR="00926E29" w:rsidRPr="00BE702F">
              <w:t xml:space="preserve">Стартиране на ТУМГ със смарткарта за управление, верификация на електронния </w:t>
            </w:r>
            <w:r w:rsidR="00926E29" w:rsidRPr="00DD2ECD">
              <w:t>сертификат</w:t>
            </w:r>
            <w:r w:rsidR="00926E29" w:rsidRPr="00BE702F">
              <w:t xml:space="preserve"> и визуализиране на номенклатурните данни заредени от ЗТУ.</w:t>
            </w:r>
          </w:p>
          <w:p w14:paraId="28215AED" w14:textId="77777777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51EE95BF" w14:textId="77777777" w:rsidR="00FD238C" w:rsidRPr="00BE702F" w:rsidRDefault="00926E29" w:rsidP="00B52164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След стартиране, ТУМГ със заредената ОС и приложен софтуер, е в режим на изчакване. Изисква се активиране със смарткарта за управление, на която има инсталиран сертификат. </w:t>
            </w:r>
          </w:p>
          <w:p w14:paraId="2DDA335C" w14:textId="4DE2304B" w:rsidR="00426EE2" w:rsidRPr="00BE702F" w:rsidRDefault="00926E29" w:rsidP="00B52164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От ЗТУ се зареждат тестовите номенклатурни данни</w:t>
            </w:r>
            <w:r w:rsidR="006F586A">
              <w:rPr>
                <w:rFonts w:eastAsia="STXinwei" w:cs="Times New Roman"/>
                <w:vertAlign w:val="superscript"/>
              </w:rPr>
              <w:t>2</w:t>
            </w:r>
            <w:r w:rsidRPr="00BE702F">
              <w:rPr>
                <w:rFonts w:eastAsia="STXinwei" w:cs="Times New Roman"/>
              </w:rPr>
              <w:t>, получени от ЦИК, за съответната СИК – вид избор, номер на секцията и електронни бюлетини – с данни за партии, коалиции, кандидати и независими кандидати.</w:t>
            </w:r>
          </w:p>
          <w:p w14:paraId="68195ADD" w14:textId="08B2E4BE" w:rsidR="00926E29" w:rsidRPr="00BE702F" w:rsidRDefault="00426EE2" w:rsidP="00B52164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Визуализират </w:t>
            </w:r>
            <w:r w:rsidR="000D6730">
              <w:rPr>
                <w:rFonts w:eastAsia="STXinwei" w:cs="Times New Roman"/>
              </w:rPr>
              <w:t xml:space="preserve">се </w:t>
            </w:r>
            <w:r w:rsidR="0027364E" w:rsidRPr="00BE702F">
              <w:rPr>
                <w:rFonts w:eastAsia="STXinwei" w:cs="Times New Roman"/>
              </w:rPr>
              <w:t xml:space="preserve">резултата от </w:t>
            </w:r>
            <w:r w:rsidRPr="00BE702F">
              <w:rPr>
                <w:rFonts w:eastAsia="STXinwei" w:cs="Times New Roman"/>
              </w:rPr>
              <w:t>изборните данни и се  разпечатва въвеждащ протокол за съдържанието на ТУМГ преди начало на изборния ден</w:t>
            </w:r>
            <w:r w:rsidR="00321AB2" w:rsidRPr="00BE702F">
              <w:rPr>
                <w:rFonts w:eastAsia="STXinwei" w:cs="Times New Roman"/>
              </w:rPr>
              <w:t>.</w:t>
            </w:r>
          </w:p>
          <w:p w14:paraId="22AA01A1" w14:textId="4391BC50" w:rsidR="00742DE4" w:rsidRPr="00BE702F" w:rsidRDefault="00321AB2" w:rsidP="001F340A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Верифицират</w:t>
            </w:r>
            <w:r w:rsidR="001F340A" w:rsidRPr="00BE702F">
              <w:rPr>
                <w:rFonts w:eastAsia="STXinwei" w:cs="Times New Roman"/>
              </w:rPr>
              <w:t xml:space="preserve"> се картите за гласуване</w:t>
            </w:r>
            <w:r w:rsidRPr="00BE702F">
              <w:rPr>
                <w:rFonts w:eastAsia="STXinwei" w:cs="Times New Roman"/>
              </w:rPr>
              <w:t>.</w:t>
            </w:r>
          </w:p>
        </w:tc>
        <w:tc>
          <w:tcPr>
            <w:tcW w:w="2070" w:type="dxa"/>
          </w:tcPr>
          <w:p w14:paraId="11671007" w14:textId="77777777" w:rsidR="00E32372" w:rsidRPr="00BE702F" w:rsidRDefault="00E32372" w:rsidP="009D7762">
            <w:pPr>
              <w:ind w:left="360"/>
              <w:rPr>
                <w:rFonts w:eastAsia="STXinwei" w:cs="Times New Roman"/>
              </w:rPr>
            </w:pPr>
          </w:p>
          <w:p w14:paraId="3BC1B188" w14:textId="478C7D0F" w:rsidR="009D7762" w:rsidRPr="00BE702F" w:rsidRDefault="00C531C2" w:rsidP="00380C0B">
            <w:pPr>
              <w:spacing w:after="120"/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 xml:space="preserve">3.2 Първоначално стартиране </w:t>
            </w:r>
            <w:r w:rsidR="00E32372" w:rsidRPr="00BE702F">
              <w:rPr>
                <w:rFonts w:eastAsia="STXinwei" w:cs="Times New Roman"/>
              </w:rPr>
              <w:t>на машината.</w:t>
            </w:r>
          </w:p>
          <w:p w14:paraId="1DBED362" w14:textId="77777777" w:rsidR="00C52F73" w:rsidRDefault="009D7762" w:rsidP="00380C0B">
            <w:pPr>
              <w:spacing w:after="120"/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Визуализиране на параметризацията</w:t>
            </w:r>
            <w:r w:rsidR="00E32372" w:rsidRPr="00BE702F">
              <w:rPr>
                <w:rFonts w:eastAsia="STXinwei" w:cs="Times New Roman"/>
              </w:rPr>
              <w:t xml:space="preserve">. </w:t>
            </w:r>
          </w:p>
          <w:p w14:paraId="15503062" w14:textId="77777777" w:rsidR="003A53D1" w:rsidRDefault="003A53D1" w:rsidP="00380C0B">
            <w:pPr>
              <w:spacing w:after="120"/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(стр.10)</w:t>
            </w:r>
          </w:p>
          <w:p w14:paraId="4317C394" w14:textId="77777777" w:rsidR="003A53D1" w:rsidRDefault="003A53D1" w:rsidP="00380C0B">
            <w:pPr>
              <w:spacing w:after="120"/>
              <w:rPr>
                <w:rFonts w:eastAsia="STXinwei" w:cs="Times New Roman"/>
              </w:rPr>
            </w:pPr>
          </w:p>
          <w:p w14:paraId="3B1F826C" w14:textId="405CCC56" w:rsidR="003A53D1" w:rsidRDefault="003A53D1" w:rsidP="00380C0B">
            <w:pPr>
              <w:spacing w:after="120"/>
              <w:rPr>
                <w:rFonts w:eastAsia="STXinwei" w:cs="Times New Roman"/>
              </w:rPr>
            </w:pPr>
            <w:r>
              <w:rPr>
                <w:rFonts w:eastAsia="STXinwei" w:cs="Times New Roman"/>
              </w:rPr>
              <w:t>Точка 2.1</w:t>
            </w:r>
          </w:p>
          <w:p w14:paraId="7CFDF6D1" w14:textId="35E78D73" w:rsidR="003A53D1" w:rsidRDefault="003A53D1" w:rsidP="00380C0B">
            <w:pPr>
              <w:spacing w:after="120"/>
              <w:rPr>
                <w:rFonts w:eastAsia="STXinwei" w:cs="Times New Roman"/>
              </w:rPr>
            </w:pPr>
            <w:r>
              <w:rPr>
                <w:rFonts w:eastAsia="STXinwei" w:cs="Times New Roman"/>
              </w:rPr>
              <w:t>Дейности преди изборния ден</w:t>
            </w:r>
            <w:r w:rsidR="006F586A">
              <w:rPr>
                <w:rFonts w:eastAsia="STXinwei" w:cs="Times New Roman"/>
              </w:rPr>
              <w:t>.</w:t>
            </w:r>
          </w:p>
          <w:p w14:paraId="01B6D16C" w14:textId="5D8CC8BE" w:rsidR="003A53D1" w:rsidRDefault="003A53D1" w:rsidP="00380C0B">
            <w:pPr>
              <w:spacing w:after="120"/>
              <w:rPr>
                <w:rFonts w:eastAsia="STXinwei" w:cs="Times New Roman"/>
              </w:rPr>
            </w:pPr>
            <w:r>
              <w:rPr>
                <w:rFonts w:eastAsia="STXinwei" w:cs="Times New Roman"/>
              </w:rPr>
              <w:t>(стр. 6)</w:t>
            </w:r>
          </w:p>
          <w:p w14:paraId="3AA78C32" w14:textId="0F8C1EFF" w:rsidR="00926E29" w:rsidRPr="00BE702F" w:rsidRDefault="00926E29" w:rsidP="00380C0B">
            <w:pPr>
              <w:spacing w:after="120"/>
              <w:rPr>
                <w:rFonts w:eastAsia="STXinwei" w:cs="Times New Roman"/>
                <w:i/>
              </w:rPr>
            </w:pPr>
          </w:p>
        </w:tc>
        <w:tc>
          <w:tcPr>
            <w:tcW w:w="2790" w:type="dxa"/>
          </w:tcPr>
          <w:p w14:paraId="64149AB7" w14:textId="7BEC7DEB" w:rsidR="00926E29" w:rsidRPr="00BE702F" w:rsidRDefault="00926E29" w:rsidP="00F82C8E">
            <w:pPr>
              <w:ind w:left="360"/>
              <w:rPr>
                <w:rFonts w:eastAsia="STXinwei" w:cs="Times New Roman"/>
                <w:i/>
              </w:rPr>
            </w:pPr>
          </w:p>
          <w:p w14:paraId="22E6747F" w14:textId="77777777" w:rsidR="00926E29" w:rsidRPr="00BE702F" w:rsidRDefault="00926E29" w:rsidP="00F82C8E">
            <w:pPr>
              <w:ind w:left="360"/>
              <w:rPr>
                <w:rFonts w:eastAsia="STXinwei" w:cs="Times New Roman"/>
                <w:i/>
              </w:rPr>
            </w:pPr>
          </w:p>
          <w:p w14:paraId="6F0D348F" w14:textId="7271A0A2" w:rsidR="00926E29" w:rsidRPr="00BE702F" w:rsidRDefault="00926E29" w:rsidP="00D20D6F">
            <w:pPr>
              <w:ind w:left="360"/>
              <w:rPr>
                <w:rFonts w:eastAsia="STXinwei" w:cs="Times New Roman"/>
                <w:i/>
              </w:rPr>
            </w:pPr>
          </w:p>
        </w:tc>
        <w:tc>
          <w:tcPr>
            <w:tcW w:w="1710" w:type="dxa"/>
          </w:tcPr>
          <w:p w14:paraId="68A63F31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4CD334B5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926E29" w:rsidRPr="00BE702F" w14:paraId="4D1AFFD6" w14:textId="77777777" w:rsidTr="00A3516C">
        <w:trPr>
          <w:trHeight w:val="700"/>
        </w:trPr>
        <w:tc>
          <w:tcPr>
            <w:tcW w:w="6750" w:type="dxa"/>
          </w:tcPr>
          <w:p w14:paraId="75E1DED7" w14:textId="145A8D0E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67364D2F" w14:textId="4C4B8F8D" w:rsidR="00926E29" w:rsidRPr="00BE702F" w:rsidRDefault="00926E29" w:rsidP="00300F21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 инсталирана ОС</w:t>
            </w:r>
            <w:r w:rsidRPr="00BE702F" w:rsidDel="00D20FFC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 приложен софтуер;</w:t>
            </w:r>
          </w:p>
          <w:p w14:paraId="35DC28D1" w14:textId="1964DF96" w:rsidR="00926E29" w:rsidRPr="00BE702F" w:rsidRDefault="00926E29" w:rsidP="00300F21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ЗТУ със заредени номенклатурни данни</w:t>
            </w:r>
            <w:r w:rsidR="006F586A">
              <w:rPr>
                <w:rFonts w:ascii="Times New Roman" w:eastAsia="STXinwei" w:hAnsi="Times New Roman" w:cs="Times New Roman"/>
                <w:sz w:val="24"/>
                <w:szCs w:val="24"/>
                <w:vertAlign w:val="superscript"/>
              </w:rPr>
              <w:t>2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за съответната СИК; </w:t>
            </w:r>
          </w:p>
          <w:p w14:paraId="340FFACE" w14:textId="293BF9B7" w:rsidR="00926E29" w:rsidRPr="00BE702F" w:rsidRDefault="00926E29" w:rsidP="00300F21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Смарткарта за управление с инсталиран сертификат;</w:t>
            </w:r>
          </w:p>
          <w:p w14:paraId="5BEA87A4" w14:textId="4EBAAC0E" w:rsidR="0039030B" w:rsidRPr="00BE702F" w:rsidRDefault="0039030B" w:rsidP="00300F21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Смарткарта за управление с инсталиран сертификат, но от различна СИК;</w:t>
            </w:r>
          </w:p>
          <w:p w14:paraId="024E9B0A" w14:textId="69095D04" w:rsidR="00490D6C" w:rsidRPr="00BE702F" w:rsidRDefault="00490D6C" w:rsidP="00300F21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 xml:space="preserve">Смарткарти за гласуване, които са </w:t>
            </w:r>
            <w:r w:rsidR="00321AB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предназначени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за </w:t>
            </w:r>
            <w:r w:rsidR="00321AB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съответната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СИК</w:t>
            </w:r>
            <w:r w:rsidR="00321AB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14773614" w14:textId="0D27E51A" w:rsidR="00926E29" w:rsidRPr="00BE702F" w:rsidRDefault="00926E29" w:rsidP="00300F21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2E264457" w14:textId="77777777" w:rsidR="00926E29" w:rsidRPr="00BE702F" w:rsidRDefault="00926E29" w:rsidP="00300F21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  <w:p w14:paraId="752ED996" w14:textId="73A68E46" w:rsidR="00926E29" w:rsidRPr="00BE702F" w:rsidRDefault="00926E29" w:rsidP="000505EF">
            <w:pPr>
              <w:rPr>
                <w:rFonts w:eastAsia="STXinwei" w:cs="Times New Roman"/>
                <w:strike/>
              </w:rPr>
            </w:pPr>
          </w:p>
        </w:tc>
        <w:tc>
          <w:tcPr>
            <w:tcW w:w="2070" w:type="dxa"/>
          </w:tcPr>
          <w:p w14:paraId="26DD84E7" w14:textId="77777777" w:rsidR="00926E29" w:rsidRPr="00BE702F" w:rsidRDefault="00926E29" w:rsidP="00D20D6F">
            <w:pPr>
              <w:ind w:left="360"/>
              <w:rPr>
                <w:rFonts w:eastAsia="STXinwei" w:cs="Times New Roman"/>
                <w:i/>
              </w:rPr>
            </w:pPr>
          </w:p>
        </w:tc>
        <w:tc>
          <w:tcPr>
            <w:tcW w:w="2790" w:type="dxa"/>
          </w:tcPr>
          <w:p w14:paraId="215E3685" w14:textId="48BA1C53" w:rsidR="00926E29" w:rsidRPr="00BE702F" w:rsidRDefault="00926E29" w:rsidP="00D20D6F">
            <w:pPr>
              <w:ind w:left="360"/>
              <w:rPr>
                <w:rFonts w:eastAsia="STXinwei" w:cs="Times New Roman"/>
                <w:i/>
              </w:rPr>
            </w:pPr>
          </w:p>
        </w:tc>
        <w:tc>
          <w:tcPr>
            <w:tcW w:w="1710" w:type="dxa"/>
          </w:tcPr>
          <w:p w14:paraId="365E5CDE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5D1D6E3D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926E29" w:rsidRPr="00BE702F" w14:paraId="3140A83A" w14:textId="77777777" w:rsidTr="00A3516C">
        <w:trPr>
          <w:trHeight w:val="2683"/>
        </w:trPr>
        <w:tc>
          <w:tcPr>
            <w:tcW w:w="6750" w:type="dxa"/>
          </w:tcPr>
          <w:p w14:paraId="1FD5A13E" w14:textId="77777777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lastRenderedPageBreak/>
              <w:t>Основен сценарий на успех</w:t>
            </w:r>
          </w:p>
          <w:p w14:paraId="61977B99" w14:textId="09CEF8EE" w:rsidR="00926E29" w:rsidRPr="00BE702F" w:rsidRDefault="00926E29" w:rsidP="00416C05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Поставя се управляваща смарткарта за конкретна секция в четеца;</w:t>
            </w:r>
          </w:p>
          <w:p w14:paraId="096760A3" w14:textId="069DCF51" w:rsidR="00926E29" w:rsidRPr="00BE702F" w:rsidRDefault="00926E29" w:rsidP="00416C05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разпознава/прочита смарткартата за управление и извежда съобщение за въвеждане на ПИН от оторизиран член на СИК;</w:t>
            </w:r>
          </w:p>
          <w:p w14:paraId="0B6D7FA4" w14:textId="7EA004F3" w:rsidR="00926E29" w:rsidRPr="00BE702F" w:rsidRDefault="00926E29" w:rsidP="00416C05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Въвежда се валиден ПИН код;</w:t>
            </w:r>
          </w:p>
          <w:p w14:paraId="5173C5BF" w14:textId="77777777" w:rsidR="008E44FD" w:rsidRDefault="00926E29" w:rsidP="00416C05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При въвеждане на верен ПИН техническото устройство за машинно гласуване е със заредени номенклатурни данни и приведено в готовност</w:t>
            </w:r>
            <w:r w:rsidR="00742DE4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за гласуване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  <w:r w:rsidR="006F586A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</w:p>
          <w:p w14:paraId="625C5C3D" w14:textId="61760F52" w:rsidR="00426EE2" w:rsidRPr="00BE702F" w:rsidRDefault="00426EE2" w:rsidP="00416C05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Проверяват се визуализираните данни от ТУМГ за брой гласували преди начало на изборния ден</w:t>
            </w:r>
            <w:r w:rsidR="00321AB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33A08976" w14:textId="33A59EB7" w:rsidR="00321AB2" w:rsidRPr="00BE702F" w:rsidRDefault="00426EE2" w:rsidP="00416C05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Разпечатване на въвеждащ протокол за съдържанието на ТУМГ преди начало на изборния ден</w:t>
            </w:r>
            <w:r w:rsidR="00321AB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119D243A" w14:textId="156D7028" w:rsidR="00926E29" w:rsidRPr="007D0CD1" w:rsidRDefault="001F340A" w:rsidP="00416C05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Смарткартите за гласуване се поставят една след друга в машината за гласуване. Системата визуализира номера на избирателната секция и извършва тестово електронно подписване чрез сертификата на картата и извършва верификация на подписа.</w:t>
            </w:r>
          </w:p>
        </w:tc>
        <w:tc>
          <w:tcPr>
            <w:tcW w:w="2070" w:type="dxa"/>
          </w:tcPr>
          <w:p w14:paraId="1111078C" w14:textId="5F2B54B7" w:rsidR="00926E29" w:rsidRPr="00BE702F" w:rsidRDefault="00C47F26" w:rsidP="00C47F26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   </w:t>
            </w:r>
          </w:p>
        </w:tc>
        <w:tc>
          <w:tcPr>
            <w:tcW w:w="2790" w:type="dxa"/>
          </w:tcPr>
          <w:p w14:paraId="0A8460B5" w14:textId="1B406936" w:rsidR="00926E29" w:rsidRPr="00BE702F" w:rsidRDefault="00926E29" w:rsidP="00C626D1">
            <w:pPr>
              <w:rPr>
                <w:rFonts w:eastAsia="STXinwei" w:cs="Times New Roman"/>
              </w:rPr>
            </w:pPr>
          </w:p>
          <w:p w14:paraId="473C6F2E" w14:textId="66C08571" w:rsidR="00926E29" w:rsidRPr="00BE702F" w:rsidRDefault="00926E29" w:rsidP="00D20FFC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Извършена е верификация на електронния подпис на смарткартата.</w:t>
            </w:r>
          </w:p>
          <w:p w14:paraId="0FC7FA80" w14:textId="77777777" w:rsidR="00926E29" w:rsidRPr="00BE702F" w:rsidRDefault="00926E29" w:rsidP="00D20FFC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ТУМГ е приведена в активно състояние и е готова за използване от избиратели. </w:t>
            </w:r>
          </w:p>
          <w:p w14:paraId="251F9892" w14:textId="77777777" w:rsidR="00426EE2" w:rsidRPr="00BE702F" w:rsidRDefault="00426EE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Визуализираните  изборни данни към момента са с нулев резултат. </w:t>
            </w:r>
          </w:p>
          <w:p w14:paraId="59E31106" w14:textId="77777777" w:rsidR="00426EE2" w:rsidRPr="00BE702F" w:rsidRDefault="00426EE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Разпечатаният въвеждащ протокол съдържа всички кандидати е с нулево разпределение.</w:t>
            </w:r>
          </w:p>
          <w:p w14:paraId="548374A7" w14:textId="202A5E6D" w:rsidR="001F340A" w:rsidRPr="00BE702F" w:rsidRDefault="001F340A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Гарантирана е работоспособността на картите за гласуване</w:t>
            </w:r>
          </w:p>
        </w:tc>
        <w:tc>
          <w:tcPr>
            <w:tcW w:w="1710" w:type="dxa"/>
          </w:tcPr>
          <w:p w14:paraId="521F0242" w14:textId="035CBB6F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0AA684C8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926E29" w:rsidRPr="00BE702F" w14:paraId="35B76284" w14:textId="77777777" w:rsidTr="00A3516C">
        <w:trPr>
          <w:trHeight w:val="700"/>
        </w:trPr>
        <w:tc>
          <w:tcPr>
            <w:tcW w:w="6750" w:type="dxa"/>
          </w:tcPr>
          <w:p w14:paraId="18827C0F" w14:textId="42329953" w:rsidR="00926E29" w:rsidRPr="00BE702F" w:rsidRDefault="00926E29" w:rsidP="00F82C8E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Сценарии на неуспех:</w:t>
            </w:r>
          </w:p>
          <w:p w14:paraId="60140B00" w14:textId="6B82CC11" w:rsidR="00926E29" w:rsidRPr="00BE702F" w:rsidRDefault="00926E29" w:rsidP="00300F2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Смарткартата за управление не е разпозната от ТУМГ (хардуерен проблем с смарткартата, с четеца или интерфейса).</w:t>
            </w:r>
          </w:p>
          <w:p w14:paraId="0FD54BC2" w14:textId="77777777" w:rsidR="00926E29" w:rsidRPr="00BE702F" w:rsidRDefault="00926E29" w:rsidP="00C47F26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60DE0DC2" w14:textId="1737DF7D" w:rsidR="00926E29" w:rsidRPr="00BE702F" w:rsidRDefault="00926E29" w:rsidP="00300F2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Въвеждане на </w:t>
            </w:r>
            <w:r w:rsidR="00AB2F03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невалиден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ПИН код; </w:t>
            </w:r>
          </w:p>
          <w:p w14:paraId="41C2C22A" w14:textId="77777777" w:rsidR="00926E29" w:rsidRPr="00BE702F" w:rsidRDefault="00926E29" w:rsidP="00C47F26">
            <w:pPr>
              <w:ind w:left="357"/>
              <w:rPr>
                <w:rFonts w:eastAsia="STXinwei" w:cs="Times New Roman"/>
              </w:rPr>
            </w:pPr>
          </w:p>
          <w:p w14:paraId="4769C607" w14:textId="77777777" w:rsidR="00926E29" w:rsidRPr="00BE702F" w:rsidRDefault="00926E29" w:rsidP="00C47F26">
            <w:pPr>
              <w:ind w:left="357"/>
              <w:rPr>
                <w:rFonts w:eastAsia="STXinwei" w:cs="Times New Roman"/>
              </w:rPr>
            </w:pPr>
          </w:p>
          <w:p w14:paraId="679F944E" w14:textId="57AD0DDD" w:rsidR="00926E29" w:rsidRPr="00BE702F" w:rsidRDefault="00176BE7" w:rsidP="00300F2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6E29" w:rsidRPr="00BE702F">
              <w:rPr>
                <w:rFonts w:ascii="Times New Roman" w:hAnsi="Times New Roman" w:cs="Times New Roman"/>
                <w:sz w:val="24"/>
                <w:szCs w:val="24"/>
              </w:rPr>
              <w:t>тартиране на ТУМГ с друга карта, различна от управляващите за съответната СИК;</w:t>
            </w:r>
          </w:p>
        </w:tc>
        <w:tc>
          <w:tcPr>
            <w:tcW w:w="2070" w:type="dxa"/>
          </w:tcPr>
          <w:p w14:paraId="2B623F7F" w14:textId="77777777" w:rsidR="00926E29" w:rsidRPr="00BE702F" w:rsidRDefault="00926E29" w:rsidP="00926E29">
            <w:pPr>
              <w:pStyle w:val="ListParagraph"/>
              <w:ind w:left="52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5094E01" w14:textId="555B51E9" w:rsidR="00926E29" w:rsidRPr="00BE702F" w:rsidRDefault="00926E29" w:rsidP="00416C05">
            <w:pPr>
              <w:pStyle w:val="ListParagraph"/>
              <w:numPr>
                <w:ilvl w:val="0"/>
                <w:numId w:val="17"/>
              </w:numPr>
              <w:ind w:left="353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не разпознава въведената смарткарта и дава съобщение за грешка.;</w:t>
            </w:r>
          </w:p>
          <w:p w14:paraId="70096660" w14:textId="32DC7EAD" w:rsidR="00926E29" w:rsidRPr="00BE702F" w:rsidRDefault="00926E29" w:rsidP="00416C05">
            <w:pPr>
              <w:pStyle w:val="ListParagraph"/>
              <w:numPr>
                <w:ilvl w:val="0"/>
                <w:numId w:val="17"/>
              </w:numPr>
              <w:ind w:left="353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ТУМГ дава съобщение за грешен ПИН и възможност за повторно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набиране или изключване;</w:t>
            </w:r>
          </w:p>
          <w:p w14:paraId="33A95C40" w14:textId="738C71E9" w:rsidR="00926E29" w:rsidRPr="00BE702F" w:rsidRDefault="00926E29" w:rsidP="00300F21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не дава възможност за въвеждане на ПИН (изписва съобщение за грешка)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0344C1F8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7FD1FBD7" w14:textId="77777777" w:rsidR="00926E29" w:rsidRPr="00BE702F" w:rsidRDefault="00926E29" w:rsidP="00F82C8E">
            <w:pPr>
              <w:rPr>
                <w:rFonts w:eastAsia="STXinwei" w:cs="Times New Roman"/>
              </w:rPr>
            </w:pPr>
          </w:p>
        </w:tc>
      </w:tr>
      <w:tr w:rsidR="009D7762" w:rsidRPr="00BE702F" w14:paraId="70E6F651" w14:textId="77777777" w:rsidTr="00A3516C">
        <w:trPr>
          <w:trHeight w:val="700"/>
        </w:trPr>
        <w:tc>
          <w:tcPr>
            <w:tcW w:w="6750" w:type="dxa"/>
          </w:tcPr>
          <w:p w14:paraId="574B32A6" w14:textId="7695133C" w:rsidR="009D7762" w:rsidRPr="00BE702F" w:rsidRDefault="000D36DB" w:rsidP="000D36DB">
            <w:pPr>
              <w:pStyle w:val="Heading2"/>
              <w:outlineLvl w:val="1"/>
            </w:pPr>
            <w:bookmarkStart w:id="1" w:name="_Hlk60853656"/>
            <w:r>
              <w:lastRenderedPageBreak/>
              <w:t>2.2</w:t>
            </w:r>
            <w:r w:rsidR="00D37BCE">
              <w:t xml:space="preserve"> </w:t>
            </w:r>
            <w:r w:rsidR="009D7762" w:rsidRPr="00BE702F">
              <w:t xml:space="preserve">Проверка за коректна визуализация на </w:t>
            </w:r>
            <w:r w:rsidR="009D7762" w:rsidRPr="00DD2ECD">
              <w:t>номенклатурните</w:t>
            </w:r>
            <w:r w:rsidR="009D7762" w:rsidRPr="00BE702F">
              <w:t xml:space="preserve"> данни и  изборните данни (бюлетина) от ТУМГ. </w:t>
            </w:r>
          </w:p>
          <w:p w14:paraId="7AE2FC31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70F1E799" w14:textId="1367A350" w:rsidR="009D7762" w:rsidRPr="00BE702F" w:rsidRDefault="002B7A7C" w:rsidP="002B7A7C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Визуализиране на  номенклатурни данни - номер на избирателна секция и съответните партии, коалиции, кандидати и независими кандидати, валидни електронни  бюлетини за всеки един избор заредени от  ЗТУ</w:t>
            </w:r>
            <w:r w:rsidR="00B959EA">
              <w:rPr>
                <w:rFonts w:eastAsia="STXinwei" w:cs="Times New Roman"/>
              </w:rPr>
              <w:t>.</w:t>
            </w:r>
            <w:r w:rsidRPr="00BE702F">
              <w:rPr>
                <w:rFonts w:eastAsia="STXinwei" w:cs="Times New Roman"/>
              </w:rPr>
              <w:t xml:space="preserve"> Сравняване на визуализираната бюлетина  с предоставения образец</w:t>
            </w:r>
            <w:r w:rsidR="00B959EA">
              <w:rPr>
                <w:rFonts w:eastAsia="STXinwei" w:cs="Times New Roman"/>
              </w:rPr>
              <w:t>.</w:t>
            </w:r>
          </w:p>
        </w:tc>
        <w:tc>
          <w:tcPr>
            <w:tcW w:w="2070" w:type="dxa"/>
          </w:tcPr>
          <w:p w14:paraId="59A90F33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1D1E0CF6" w14:textId="2B32D635" w:rsidR="009D7762" w:rsidRPr="00BE702F" w:rsidRDefault="00C531C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 xml:space="preserve">3.2 Първоначално стартиране </w:t>
            </w:r>
          </w:p>
          <w:p w14:paraId="24E3FC5B" w14:textId="24C92AF7" w:rsidR="009D7762" w:rsidRPr="00BE702F" w:rsidRDefault="00176BE7" w:rsidP="009D7762">
            <w:pPr>
              <w:rPr>
                <w:rFonts w:eastAsia="STXinwei" w:cs="Times New Roman"/>
                <w:i/>
              </w:rPr>
            </w:pPr>
            <w:r w:rsidRPr="00BE702F">
              <w:rPr>
                <w:rFonts w:eastAsia="STXinwei" w:cs="Times New Roman"/>
              </w:rPr>
              <w:t xml:space="preserve">Верификация </w:t>
            </w:r>
            <w:r w:rsidR="009D7762" w:rsidRPr="00BE702F">
              <w:rPr>
                <w:rFonts w:eastAsia="STXinwei" w:cs="Times New Roman"/>
              </w:rPr>
              <w:t>на параметризацията</w:t>
            </w:r>
            <w:r w:rsidR="00E1331D">
              <w:rPr>
                <w:rFonts w:eastAsia="STXinwei" w:cs="Times New Roman"/>
              </w:rPr>
              <w:t>.</w:t>
            </w:r>
            <w:r w:rsidR="00380C0B" w:rsidRPr="00BE702F">
              <w:rPr>
                <w:rFonts w:eastAsia="STXinwei" w:cs="Times New Roman"/>
              </w:rPr>
              <w:t xml:space="preserve"> (стр.10)</w:t>
            </w:r>
          </w:p>
          <w:p w14:paraId="49694CC9" w14:textId="77777777" w:rsidR="009D7762" w:rsidRPr="00BE702F" w:rsidRDefault="009D7762" w:rsidP="009D7762">
            <w:pPr>
              <w:ind w:left="360"/>
              <w:rPr>
                <w:rFonts w:eastAsia="STXinwei" w:cs="Times New Roman"/>
                <w:i/>
              </w:rPr>
            </w:pPr>
          </w:p>
        </w:tc>
        <w:tc>
          <w:tcPr>
            <w:tcW w:w="2790" w:type="dxa"/>
          </w:tcPr>
          <w:p w14:paraId="0B4EC5E8" w14:textId="732ABB88" w:rsidR="009D7762" w:rsidRPr="00BE702F" w:rsidRDefault="009D7762" w:rsidP="009D7762">
            <w:pPr>
              <w:ind w:left="360"/>
              <w:rPr>
                <w:rFonts w:eastAsia="STXinwei" w:cs="Times New Roman"/>
                <w:i/>
              </w:rPr>
            </w:pPr>
            <w:r w:rsidRPr="00BE702F">
              <w:rPr>
                <w:rFonts w:eastAsia="STXinwei" w:cs="Times New Roman"/>
                <w:i/>
              </w:rPr>
              <w:t xml:space="preserve"> </w:t>
            </w:r>
          </w:p>
        </w:tc>
        <w:tc>
          <w:tcPr>
            <w:tcW w:w="1710" w:type="dxa"/>
          </w:tcPr>
          <w:p w14:paraId="0F402BEE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18F07D83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680B095B" w14:textId="2A72118B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0A72CB1E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4B692F35" w14:textId="77777777" w:rsidTr="00A3516C">
        <w:trPr>
          <w:trHeight w:val="700"/>
        </w:trPr>
        <w:tc>
          <w:tcPr>
            <w:tcW w:w="6750" w:type="dxa"/>
          </w:tcPr>
          <w:p w14:paraId="67847902" w14:textId="2F96BE5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0EFAEBEC" w14:textId="6DFAEB68" w:rsidR="003972CA" w:rsidRPr="00BE702F" w:rsidRDefault="00742DE4" w:rsidP="00300F21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със заредени номенклатурни данни и приведено в готовност за гласуване</w:t>
            </w:r>
            <w:r w:rsidR="003972CA"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972CA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 активна сесия за гласуване</w:t>
            </w:r>
            <w:r w:rsidR="00B00AC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/</w:t>
            </w:r>
            <w:r w:rsidR="003972CA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7BDBC537" w14:textId="4F6F5170" w:rsidR="00742DE4" w:rsidRPr="00BE702F" w:rsidRDefault="00742DE4" w:rsidP="00300F21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3929BF86" w14:textId="229CA7E2" w:rsidR="00742DE4" w:rsidRPr="00BE702F" w:rsidRDefault="00742DE4" w:rsidP="00300F21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Смарткарти за гласуване, които са оторизирани за тази СИК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02D18C00" w14:textId="25C3C7C8" w:rsidR="00742DE4" w:rsidRPr="00BE702F" w:rsidRDefault="00703E41" w:rsidP="00300F21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Налич</w:t>
            </w:r>
            <w:r w:rsidR="00742DE4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н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 образ</w:t>
            </w:r>
            <w:r w:rsidR="00742DE4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ц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</w:t>
            </w:r>
            <w:r w:rsidR="00742DE4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на валидн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 бюлетини</w:t>
            </w:r>
            <w:r w:rsidR="00742DE4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за сравнение за всеки един избор;</w:t>
            </w:r>
          </w:p>
          <w:p w14:paraId="166C3BE6" w14:textId="77777777" w:rsidR="009D7762" w:rsidRPr="00BE702F" w:rsidRDefault="009D7762" w:rsidP="00300F21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430F9FDC" w14:textId="5142941C" w:rsidR="009D7762" w:rsidRPr="00BE702F" w:rsidRDefault="009D7762" w:rsidP="00300F21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</w:tc>
        <w:tc>
          <w:tcPr>
            <w:tcW w:w="2070" w:type="dxa"/>
          </w:tcPr>
          <w:p w14:paraId="7264EAEE" w14:textId="77777777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4974846D" w14:textId="67B3A8F0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16092AB5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78B824D0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6C2EAC63" w14:textId="77777777" w:rsidTr="00A3516C">
        <w:trPr>
          <w:trHeight w:val="700"/>
        </w:trPr>
        <w:tc>
          <w:tcPr>
            <w:tcW w:w="6750" w:type="dxa"/>
          </w:tcPr>
          <w:p w14:paraId="1D44D09C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</w:p>
          <w:p w14:paraId="36FF2D49" w14:textId="54905AEE" w:rsidR="00EA4C70" w:rsidRPr="00BE702F" w:rsidRDefault="00EA4C70" w:rsidP="00300F21">
            <w:pPr>
              <w:pStyle w:val="ListParagraph"/>
              <w:numPr>
                <w:ilvl w:val="0"/>
                <w:numId w:val="5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Поставя се смарткарта за гласуване</w:t>
            </w:r>
            <w:r w:rsidR="00342AB1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7403A7AB" w14:textId="40798E1A" w:rsidR="009D7762" w:rsidRPr="00BE702F" w:rsidRDefault="009D7762" w:rsidP="00300F21">
            <w:pPr>
              <w:pStyle w:val="ListParagraph"/>
              <w:numPr>
                <w:ilvl w:val="0"/>
                <w:numId w:val="5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Проверка за коректна визуализация на номера на избирателната секция;</w:t>
            </w:r>
          </w:p>
          <w:p w14:paraId="4B443166" w14:textId="558582AB" w:rsidR="009D7762" w:rsidRPr="00BE702F" w:rsidRDefault="009D7762" w:rsidP="00300F21">
            <w:pPr>
              <w:pStyle w:val="ListParagraph"/>
              <w:numPr>
                <w:ilvl w:val="0"/>
                <w:numId w:val="5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От опциите за избор, визуализирани на екрана, се избира една от бюлетините за гласуване;</w:t>
            </w:r>
          </w:p>
          <w:p w14:paraId="1227EDA6" w14:textId="740210CE" w:rsidR="009D7762" w:rsidRPr="00BE702F" w:rsidRDefault="009D7762" w:rsidP="00300F21">
            <w:pPr>
              <w:pStyle w:val="ListParagraph"/>
              <w:numPr>
                <w:ilvl w:val="0"/>
                <w:numId w:val="5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Сравнява се визуално с образеца на валидна бюлетина;</w:t>
            </w:r>
          </w:p>
          <w:p w14:paraId="20D4B9BF" w14:textId="08C093B7" w:rsidR="009D7762" w:rsidRPr="00BE702F" w:rsidRDefault="009D7762" w:rsidP="00342AB1">
            <w:pPr>
              <w:pStyle w:val="ListParagraph"/>
              <w:numPr>
                <w:ilvl w:val="0"/>
                <w:numId w:val="5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Действието се повтаря за всеки един избор. </w:t>
            </w:r>
          </w:p>
        </w:tc>
        <w:tc>
          <w:tcPr>
            <w:tcW w:w="2070" w:type="dxa"/>
          </w:tcPr>
          <w:p w14:paraId="1E32FA51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20D032F2" w14:textId="77777777" w:rsidR="00F44F67" w:rsidRDefault="00F44F67" w:rsidP="009D7762">
            <w:pPr>
              <w:rPr>
                <w:rFonts w:eastAsia="STXinwei" w:cs="Times New Roman"/>
              </w:rPr>
            </w:pPr>
          </w:p>
          <w:p w14:paraId="1BE68FF5" w14:textId="6F07FF0B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Визуализират се коректно: </w:t>
            </w:r>
          </w:p>
          <w:p w14:paraId="772D6CFD" w14:textId="0E751A14" w:rsidR="009D7762" w:rsidRPr="00BE702F" w:rsidRDefault="009D7762" w:rsidP="00300F21">
            <w:pPr>
              <w:pStyle w:val="ListParagraph"/>
              <w:numPr>
                <w:ilvl w:val="0"/>
                <w:numId w:val="5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Номер на секция;</w:t>
            </w:r>
          </w:p>
          <w:p w14:paraId="2E63BE45" w14:textId="3E33B28B" w:rsidR="009D7762" w:rsidRPr="00BE702F" w:rsidRDefault="009D7762" w:rsidP="00F44F67">
            <w:pPr>
              <w:pStyle w:val="ListParagraph"/>
              <w:numPr>
                <w:ilvl w:val="0"/>
                <w:numId w:val="56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Избраната бюлетина  е идентична с образеца</w:t>
            </w:r>
            <w:r w:rsidR="007A75E1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</w:p>
          <w:p w14:paraId="24BB0E96" w14:textId="6EE06F26" w:rsidR="009D7762" w:rsidRPr="00BE702F" w:rsidRDefault="009D7762" w:rsidP="00342AB1">
            <w:pPr>
              <w:pStyle w:val="ListParagraph"/>
              <w:numPr>
                <w:ilvl w:val="0"/>
                <w:numId w:val="56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Избраната бюлетина  е идентична с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 xml:space="preserve">образеца </w:t>
            </w:r>
            <w:r w:rsidR="007A75E1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за всеки един избор.</w:t>
            </w:r>
          </w:p>
        </w:tc>
        <w:tc>
          <w:tcPr>
            <w:tcW w:w="1710" w:type="dxa"/>
          </w:tcPr>
          <w:p w14:paraId="2640FCEB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372B60E4" w14:textId="6EB049FB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1630E0D9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bookmarkEnd w:id="1"/>
      <w:tr w:rsidR="009D7762" w:rsidRPr="00BE702F" w14:paraId="4C8FA39F" w14:textId="77777777" w:rsidTr="00A3516C">
        <w:trPr>
          <w:trHeight w:val="700"/>
        </w:trPr>
        <w:tc>
          <w:tcPr>
            <w:tcW w:w="6750" w:type="dxa"/>
          </w:tcPr>
          <w:p w14:paraId="32603176" w14:textId="68BEB0E4" w:rsidR="00795908" w:rsidRPr="00BE702F" w:rsidRDefault="000D36DB" w:rsidP="000D36DB">
            <w:pPr>
              <w:pStyle w:val="Heading2"/>
              <w:outlineLvl w:val="1"/>
            </w:pPr>
            <w:r>
              <w:lastRenderedPageBreak/>
              <w:t>2.3</w:t>
            </w:r>
            <w:r w:rsidR="00D37BCE">
              <w:t xml:space="preserve"> </w:t>
            </w:r>
            <w:r w:rsidR="00795908" w:rsidRPr="00BE702F">
              <w:t>Проверка за активиране на сесия с карта използвана от предишен избирател или с карта, която не е оторизирана за тази СИК</w:t>
            </w:r>
          </w:p>
          <w:p w14:paraId="6210E844" w14:textId="77777777" w:rsidR="00795908" w:rsidRPr="00BE702F" w:rsidRDefault="00795908" w:rsidP="009D7762">
            <w:pPr>
              <w:rPr>
                <w:rFonts w:eastAsia="STXinwei" w:cs="Times New Roman"/>
                <w:b/>
              </w:rPr>
            </w:pPr>
          </w:p>
          <w:p w14:paraId="4AE4DA30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7C960E0C" w14:textId="53470556" w:rsidR="009D7762" w:rsidRPr="00BE702F" w:rsidRDefault="009D776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Проверка на основни функции на ТУМГ</w:t>
            </w:r>
            <w:r w:rsidR="00B959EA">
              <w:rPr>
                <w:rFonts w:eastAsia="STXinwei" w:cs="Times New Roman"/>
              </w:rPr>
              <w:t>,</w:t>
            </w:r>
            <w:r w:rsidRPr="00BE702F">
              <w:rPr>
                <w:rFonts w:eastAsia="STXinwei" w:cs="Times New Roman"/>
              </w:rPr>
              <w:t xml:space="preserve"> активирани след  поставяне на потребителска смарткарта за гласуване от избирател.</w:t>
            </w:r>
          </w:p>
        </w:tc>
        <w:tc>
          <w:tcPr>
            <w:tcW w:w="2070" w:type="dxa"/>
          </w:tcPr>
          <w:p w14:paraId="40A549A6" w14:textId="77777777" w:rsidR="007A75E1" w:rsidRPr="00BE702F" w:rsidRDefault="00795908" w:rsidP="007A75E1">
            <w:pPr>
              <w:pStyle w:val="ListParagraph"/>
              <w:ind w:left="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Точка 3.2 Действия при стартиране на гласуването. Гарантиране на работоспособността на картите за гласуване.</w:t>
            </w:r>
          </w:p>
          <w:p w14:paraId="23A5F033" w14:textId="65CB3B0D" w:rsidR="009D7762" w:rsidRPr="00BE702F" w:rsidRDefault="00795908" w:rsidP="007A75E1">
            <w:pPr>
              <w:pStyle w:val="ListParagraph"/>
              <w:ind w:left="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(стр.10)</w:t>
            </w:r>
          </w:p>
        </w:tc>
        <w:tc>
          <w:tcPr>
            <w:tcW w:w="2790" w:type="dxa"/>
          </w:tcPr>
          <w:p w14:paraId="2FFCA886" w14:textId="77777777" w:rsidR="009D7762" w:rsidRPr="00BE702F" w:rsidRDefault="009D7762" w:rsidP="009D7762">
            <w:pPr>
              <w:pStyle w:val="ListParagraph"/>
              <w:ind w:left="26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D9E7E9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64A29734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0D09632E" w14:textId="77777777" w:rsidTr="00A3516C">
        <w:trPr>
          <w:trHeight w:val="700"/>
        </w:trPr>
        <w:tc>
          <w:tcPr>
            <w:tcW w:w="6750" w:type="dxa"/>
          </w:tcPr>
          <w:p w14:paraId="006F5A14" w14:textId="77777777" w:rsidR="009D7762" w:rsidRPr="00BE702F" w:rsidRDefault="009D7762" w:rsidP="009D7762">
            <w:pPr>
              <w:rPr>
                <w:rFonts w:eastAsia="STXinwei" w:cs="Times New Roman"/>
                <w:b/>
                <w:bCs/>
              </w:rPr>
            </w:pPr>
            <w:r w:rsidRPr="00BE702F">
              <w:rPr>
                <w:rFonts w:eastAsia="STXinwei" w:cs="Times New Roman"/>
                <w:b/>
                <w:bCs/>
              </w:rPr>
              <w:t>Предпоставки</w:t>
            </w:r>
          </w:p>
          <w:p w14:paraId="54FA1815" w14:textId="77777777" w:rsidR="00742DE4" w:rsidRPr="00BE702F" w:rsidRDefault="00742DE4" w:rsidP="00300F2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със заредени номенклатурни данни и приведено в готовност за гласуване;</w:t>
            </w:r>
          </w:p>
          <w:p w14:paraId="77B9A6AA" w14:textId="77777777" w:rsidR="00F86BCA" w:rsidRPr="00BE702F" w:rsidRDefault="00F86BCA" w:rsidP="00300F21">
            <w:pPr>
              <w:numPr>
                <w:ilvl w:val="0"/>
                <w:numId w:val="24"/>
              </w:num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Валидна смарткарта за управление и ПИН код;</w:t>
            </w:r>
          </w:p>
          <w:p w14:paraId="2938DAE5" w14:textId="34E091ED" w:rsidR="00727853" w:rsidRPr="00BE702F" w:rsidRDefault="009D7762" w:rsidP="00300F2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</w:t>
            </w:r>
            <w:r w:rsidR="00727853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и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за гласуване</w:t>
            </w:r>
            <w:r w:rsidR="00727853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, които са оторизирани за тази СИК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7443119C" w14:textId="264AFF2D" w:rsidR="009D7762" w:rsidRPr="00BE702F" w:rsidRDefault="009D7762" w:rsidP="00300F21">
            <w:pPr>
              <w:numPr>
                <w:ilvl w:val="0"/>
                <w:numId w:val="24"/>
              </w:num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Смарткарта за гласуване, която не е оторизирана за тази СИК</w:t>
            </w:r>
            <w:r w:rsidR="00E1331D">
              <w:rPr>
                <w:rFonts w:eastAsia="STXinwei" w:cs="Times New Roman"/>
              </w:rPr>
              <w:t>;</w:t>
            </w:r>
          </w:p>
          <w:p w14:paraId="0447AE40" w14:textId="77777777" w:rsidR="009D7762" w:rsidRPr="00BE702F" w:rsidRDefault="009D7762" w:rsidP="00300F21">
            <w:pPr>
              <w:numPr>
                <w:ilvl w:val="0"/>
                <w:numId w:val="24"/>
              </w:num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Техническа документация;  </w:t>
            </w:r>
          </w:p>
          <w:p w14:paraId="1C35D878" w14:textId="4CF48093" w:rsidR="009D7762" w:rsidRPr="00BE702F" w:rsidRDefault="009D7762" w:rsidP="00300F2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</w:tc>
        <w:tc>
          <w:tcPr>
            <w:tcW w:w="2070" w:type="dxa"/>
          </w:tcPr>
          <w:p w14:paraId="58BE3AED" w14:textId="77777777" w:rsidR="009D7762" w:rsidRPr="00BE702F" w:rsidRDefault="009D7762" w:rsidP="007A75E1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14E76CF1" w14:textId="77777777" w:rsidR="009D7762" w:rsidRPr="00BE702F" w:rsidRDefault="009D7762" w:rsidP="009D7762">
            <w:pPr>
              <w:pStyle w:val="ListParagraph"/>
              <w:ind w:left="26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4B2109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163F14B0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71607B0F" w14:textId="77777777" w:rsidTr="00A3516C">
        <w:trPr>
          <w:trHeight w:val="2674"/>
        </w:trPr>
        <w:tc>
          <w:tcPr>
            <w:tcW w:w="6750" w:type="dxa"/>
          </w:tcPr>
          <w:p w14:paraId="59B06094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</w:p>
          <w:p w14:paraId="0E1843D6" w14:textId="77777777" w:rsidR="00C531C2" w:rsidRPr="00BE702F" w:rsidRDefault="00F86BCA" w:rsidP="00300F21">
            <w:pPr>
              <w:pStyle w:val="ListParagraph"/>
              <w:numPr>
                <w:ilvl w:val="0"/>
                <w:numId w:val="7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 четеца се поставя смарткарта за гласуване,  която е оторизирана за тази СИК, но е била използвана от последния  гласувал с ТУМГ.</w:t>
            </w:r>
            <w:r w:rsidR="00C531C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</w:p>
          <w:p w14:paraId="3AA4271C" w14:textId="262C1F2A" w:rsidR="00C531C2" w:rsidRPr="00BE702F" w:rsidRDefault="00C531C2" w:rsidP="00300F21">
            <w:pPr>
              <w:pStyle w:val="ListParagraph"/>
              <w:numPr>
                <w:ilvl w:val="0"/>
                <w:numId w:val="7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 четеца се поставя смарткарта за гласуване,  която не е оторизирана за тази СИК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  <w:p w14:paraId="1CF555C3" w14:textId="77777777" w:rsidR="00C531C2" w:rsidRPr="00BE702F" w:rsidRDefault="00C531C2" w:rsidP="00300F21">
            <w:pPr>
              <w:pStyle w:val="ListParagraph"/>
              <w:numPr>
                <w:ilvl w:val="0"/>
                <w:numId w:val="7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В четеца се поставя смарткарта за гласуване,  която е оторизирана за тази СИК и  не е била използвана от последния  гласувал с ТУМГ. </w:t>
            </w:r>
          </w:p>
          <w:p w14:paraId="065B7CBD" w14:textId="77777777" w:rsidR="009D7762" w:rsidRPr="00BE702F" w:rsidRDefault="009D7762" w:rsidP="000505EF">
            <w:pPr>
              <w:pStyle w:val="ListParagraph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505300" w14:textId="77777777" w:rsidR="009D7762" w:rsidRPr="00BE702F" w:rsidRDefault="009D7762" w:rsidP="009D7762">
            <w:pPr>
              <w:pStyle w:val="ListParagraph"/>
              <w:ind w:left="26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7ECD0B64" w14:textId="16381DE3" w:rsidR="00A83DAE" w:rsidRPr="00BE702F" w:rsidRDefault="00A83DAE" w:rsidP="000505EF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0BF056DB" w14:textId="77777777" w:rsidR="00C531C2" w:rsidRPr="00BE702F" w:rsidRDefault="00C531C2" w:rsidP="000505EF">
            <w:pPr>
              <w:pStyle w:val="ListParagraph"/>
              <w:ind w:left="363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002A8F9F" w14:textId="77777777" w:rsidR="00C531C2" w:rsidRPr="00BE702F" w:rsidRDefault="00C531C2" w:rsidP="00300F21">
            <w:pPr>
              <w:pStyle w:val="ListParagraph"/>
              <w:numPr>
                <w:ilvl w:val="0"/>
                <w:numId w:val="7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сигнализира грешка.</w:t>
            </w:r>
          </w:p>
          <w:p w14:paraId="379B9FEB" w14:textId="77777777" w:rsidR="00C531C2" w:rsidRPr="00BE702F" w:rsidRDefault="00C531C2" w:rsidP="000505EF">
            <w:pPr>
              <w:rPr>
                <w:rFonts w:eastAsia="STXinwei" w:cs="Times New Roman"/>
              </w:rPr>
            </w:pPr>
          </w:p>
          <w:p w14:paraId="19FAF224" w14:textId="2DC3B1BF" w:rsidR="00C531C2" w:rsidRPr="00BE702F" w:rsidRDefault="00C531C2" w:rsidP="00300F21">
            <w:pPr>
              <w:pStyle w:val="ListParagraph"/>
              <w:numPr>
                <w:ilvl w:val="0"/>
                <w:numId w:val="7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сигнализира грешка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  <w:p w14:paraId="1B3AE607" w14:textId="7432C273" w:rsidR="009D7762" w:rsidRPr="00BE702F" w:rsidRDefault="00C531C2" w:rsidP="00300F21">
            <w:pPr>
              <w:pStyle w:val="ListParagraph"/>
              <w:numPr>
                <w:ilvl w:val="0"/>
                <w:numId w:val="7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 визуализира екран за гласуване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3D976732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745EBC08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4855DC1E" w14:textId="77777777" w:rsidTr="00A3516C">
        <w:trPr>
          <w:trHeight w:val="700"/>
        </w:trPr>
        <w:tc>
          <w:tcPr>
            <w:tcW w:w="6750" w:type="dxa"/>
          </w:tcPr>
          <w:p w14:paraId="19F129FD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Сценарии на неуспех</w:t>
            </w:r>
          </w:p>
          <w:p w14:paraId="1C48C4ED" w14:textId="2EB77FA8" w:rsidR="004F1D81" w:rsidRPr="00647D32" w:rsidRDefault="004F1D81" w:rsidP="00647D32">
            <w:pPr>
              <w:pStyle w:val="ListParagraph"/>
              <w:numPr>
                <w:ilvl w:val="0"/>
                <w:numId w:val="8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647D32">
              <w:rPr>
                <w:rFonts w:ascii="Times New Roman" w:eastAsia="STXinwei" w:hAnsi="Times New Roman" w:cs="Times New Roman"/>
                <w:sz w:val="24"/>
                <w:szCs w:val="24"/>
              </w:rPr>
              <w:t>При гореописаните сценарии- съответните констатации са:</w:t>
            </w:r>
          </w:p>
          <w:p w14:paraId="57B8C3EA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</w:p>
        </w:tc>
        <w:tc>
          <w:tcPr>
            <w:tcW w:w="2070" w:type="dxa"/>
          </w:tcPr>
          <w:p w14:paraId="6640C7FD" w14:textId="77777777" w:rsidR="009D7762" w:rsidRPr="00BE702F" w:rsidRDefault="009D7762" w:rsidP="009D7762">
            <w:pPr>
              <w:pStyle w:val="ListParagraph"/>
              <w:ind w:left="26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079CF66" w14:textId="4354F83A" w:rsidR="004F1D81" w:rsidRPr="00BE702F" w:rsidRDefault="004F1D81" w:rsidP="00300F21">
            <w:pPr>
              <w:pStyle w:val="ListParagraph"/>
              <w:numPr>
                <w:ilvl w:val="0"/>
                <w:numId w:val="73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 визуализира екран за гласуване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  <w:p w14:paraId="1CCB6BB1" w14:textId="65464D07" w:rsidR="004F1D81" w:rsidRPr="00BE702F" w:rsidRDefault="004F1D81" w:rsidP="00300F21">
            <w:pPr>
              <w:pStyle w:val="ListParagraph"/>
              <w:numPr>
                <w:ilvl w:val="0"/>
                <w:numId w:val="73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 визуализира екран за гласуване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  <w:p w14:paraId="53110186" w14:textId="5506012C" w:rsidR="004F1D81" w:rsidRPr="00BE702F" w:rsidRDefault="004F1D81" w:rsidP="00300F21">
            <w:pPr>
              <w:pStyle w:val="ListParagraph"/>
              <w:numPr>
                <w:ilvl w:val="0"/>
                <w:numId w:val="73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ТУМГ сигнализира грешка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</w:p>
          <w:p w14:paraId="5E4528E6" w14:textId="2EC38F73" w:rsidR="009D7762" w:rsidRPr="00BE702F" w:rsidRDefault="009D7762" w:rsidP="004F1D81">
            <w:pPr>
              <w:pStyle w:val="ListParagraph"/>
              <w:ind w:left="26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3EE04A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6D2F3D76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B60398" w:rsidRPr="00BE702F" w14:paraId="769F5808" w14:textId="77777777" w:rsidTr="00E350AD">
        <w:trPr>
          <w:trHeight w:val="425"/>
        </w:trPr>
        <w:tc>
          <w:tcPr>
            <w:tcW w:w="14490" w:type="dxa"/>
            <w:gridSpan w:val="5"/>
          </w:tcPr>
          <w:p w14:paraId="3719DF7C" w14:textId="5593FF7D" w:rsidR="00B60398" w:rsidRPr="00BE702F" w:rsidRDefault="00B60398" w:rsidP="00300F21">
            <w:pPr>
              <w:pStyle w:val="Heading1"/>
              <w:outlineLvl w:val="0"/>
              <w:rPr>
                <w:rFonts w:cs="Times New Roman"/>
                <w:szCs w:val="24"/>
              </w:rPr>
            </w:pPr>
            <w:r w:rsidRPr="00BE702F">
              <w:rPr>
                <w:rStyle w:val="Heading1Char"/>
                <w:rFonts w:cs="Times New Roman"/>
                <w:b/>
                <w:szCs w:val="24"/>
              </w:rPr>
              <w:lastRenderedPageBreak/>
              <w:t>Проверка на функциите на ТУМГ по време на изборния процес.</w:t>
            </w:r>
            <w:r w:rsidRPr="00BE702F">
              <w:rPr>
                <w:rFonts w:cs="Times New Roman"/>
                <w:szCs w:val="24"/>
              </w:rPr>
              <w:t xml:space="preserve">  </w:t>
            </w:r>
          </w:p>
        </w:tc>
      </w:tr>
      <w:tr w:rsidR="009D7762" w:rsidRPr="00BE702F" w14:paraId="5FAE9556" w14:textId="77777777" w:rsidTr="00A3516C">
        <w:trPr>
          <w:trHeight w:val="700"/>
        </w:trPr>
        <w:tc>
          <w:tcPr>
            <w:tcW w:w="6750" w:type="dxa"/>
          </w:tcPr>
          <w:p w14:paraId="14581FDA" w14:textId="74A73B68" w:rsidR="009D7762" w:rsidRPr="00BE702F" w:rsidRDefault="000D36DB" w:rsidP="000D36DB">
            <w:pPr>
              <w:pStyle w:val="Heading2"/>
              <w:outlineLvl w:val="1"/>
            </w:pPr>
            <w:r>
              <w:t xml:space="preserve">3.1 </w:t>
            </w:r>
            <w:r w:rsidR="009D7762" w:rsidRPr="00BE702F">
              <w:t xml:space="preserve">Проверка на основните функции на ТУМГ при гласуване. </w:t>
            </w:r>
          </w:p>
          <w:p w14:paraId="13CAB5AE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40A6918B" w14:textId="62A892A0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</w:rPr>
              <w:t>Проверка на основните функции на ТУМГ активирани след  поставяне на потребителска смарткарта за гласуване от избирател.</w:t>
            </w:r>
          </w:p>
        </w:tc>
        <w:tc>
          <w:tcPr>
            <w:tcW w:w="2070" w:type="dxa"/>
          </w:tcPr>
          <w:p w14:paraId="512A47EE" w14:textId="01DF58D9" w:rsidR="009D7762" w:rsidRPr="00BE702F" w:rsidRDefault="00C531C2" w:rsidP="00380C0B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>3.3. Функционалност и гласуване чрез системата за ЕМГ по време на изборния ден</w:t>
            </w:r>
            <w:r w:rsidR="00203088" w:rsidRPr="00BE702F">
              <w:rPr>
                <w:rFonts w:eastAsia="STXinwei" w:cs="Times New Roman"/>
              </w:rPr>
              <w:t xml:space="preserve"> (стр.11, 12)</w:t>
            </w:r>
          </w:p>
        </w:tc>
        <w:tc>
          <w:tcPr>
            <w:tcW w:w="2790" w:type="dxa"/>
          </w:tcPr>
          <w:p w14:paraId="5E164568" w14:textId="77777777" w:rsidR="009D7762" w:rsidRPr="00BE702F" w:rsidRDefault="009D7762" w:rsidP="009D7762">
            <w:pPr>
              <w:pStyle w:val="ListParagraph"/>
              <w:ind w:left="26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719FB8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7D090FC3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64BD14CE" w14:textId="77777777" w:rsidTr="00A3516C">
        <w:trPr>
          <w:trHeight w:val="700"/>
        </w:trPr>
        <w:tc>
          <w:tcPr>
            <w:tcW w:w="6750" w:type="dxa"/>
          </w:tcPr>
          <w:p w14:paraId="3D2A5DD8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7FC3C12C" w14:textId="77777777" w:rsidR="00742DE4" w:rsidRPr="00BE702F" w:rsidRDefault="00742DE4" w:rsidP="00300F21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със заредени номенклатурни данни и приведено в готовност за гласуване;</w:t>
            </w:r>
          </w:p>
          <w:p w14:paraId="13D6ABC0" w14:textId="77777777" w:rsidR="00742DE4" w:rsidRPr="00BE702F" w:rsidRDefault="00742DE4" w:rsidP="00300F21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7D440F60" w14:textId="2298902A" w:rsidR="009D7762" w:rsidRPr="00BE702F" w:rsidRDefault="009D7762" w:rsidP="00300F21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Смарткарта за гласуване, която не е била използвана от последния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гласувал с ТУМГ избирател;</w:t>
            </w:r>
          </w:p>
          <w:p w14:paraId="35BF76C6" w14:textId="77777777" w:rsidR="009D7762" w:rsidRPr="00BE702F" w:rsidRDefault="009D7762" w:rsidP="00300F21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14F48AAB" w14:textId="77777777" w:rsidR="009D7762" w:rsidRPr="00BE702F" w:rsidRDefault="009D7762" w:rsidP="00300F21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STXinwei" w:hAnsi="Times New Roman" w:cs="Times New Roman"/>
                <w:b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  <w:p w14:paraId="6165DDFF" w14:textId="437A6A55" w:rsidR="00703E41" w:rsidRPr="00BE702F" w:rsidRDefault="00703E41" w:rsidP="00300F21">
            <w:pPr>
              <w:pStyle w:val="ListParagraph"/>
              <w:numPr>
                <w:ilvl w:val="0"/>
                <w:numId w:val="6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Инструментариум</w:t>
            </w:r>
          </w:p>
        </w:tc>
        <w:tc>
          <w:tcPr>
            <w:tcW w:w="2070" w:type="dxa"/>
          </w:tcPr>
          <w:p w14:paraId="5C75FB8F" w14:textId="77777777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1C027AAC" w14:textId="7641FC39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2628D5B4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079B1D3B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18273C13" w14:textId="77777777" w:rsidTr="00A3516C">
        <w:trPr>
          <w:trHeight w:val="700"/>
        </w:trPr>
        <w:tc>
          <w:tcPr>
            <w:tcW w:w="6750" w:type="dxa"/>
          </w:tcPr>
          <w:p w14:paraId="44D421C4" w14:textId="75BB0E4F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</w:p>
          <w:p w14:paraId="6CE8817F" w14:textId="4A38BA4F" w:rsidR="00477DFB" w:rsidRPr="00BE702F" w:rsidRDefault="009D7762" w:rsidP="00300F21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Смарткартата за гласуване,  която не е била използвана от последния  гласувал с ТУМГ избирател се поставя в четеца и след разпознаването ѝ се визуализира списък с наличните избори. </w:t>
            </w:r>
          </w:p>
          <w:p w14:paraId="19202A82" w14:textId="2EBCE3D8" w:rsidR="009D7762" w:rsidRPr="00BE702F" w:rsidRDefault="009D7762" w:rsidP="00477DFB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Ако се извършва само един избор директно се визуализира само той;</w:t>
            </w:r>
          </w:p>
          <w:p w14:paraId="0ADE675A" w14:textId="0AABC787" w:rsidR="009D7762" w:rsidRPr="00BE702F" w:rsidRDefault="009D7762" w:rsidP="000505EF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 случай, че бюлетината е с дължина по-голяма от вертикала на дисплея, интерфейсът предлага възможност за преминаване към следваща страница чрез визуални елементи (бутони) за прелистване</w:t>
            </w:r>
            <w:r w:rsidR="00477DFB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. Проверява се функционалността на бутон прелистване.</w:t>
            </w:r>
            <w:r w:rsidR="007A75E1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Върху електронната бюлетина се отбелязва желания избор като системата изчаква потвърждение или дава възможност за връщане назад;</w:t>
            </w:r>
          </w:p>
          <w:p w14:paraId="35AB199A" w14:textId="77777777" w:rsidR="007838E4" w:rsidRPr="007838E4" w:rsidRDefault="007838E4" w:rsidP="007838E4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7838E4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Проверява се функция – връщане назад;</w:t>
            </w:r>
          </w:p>
          <w:p w14:paraId="0001E950" w14:textId="77777777" w:rsidR="007838E4" w:rsidRPr="007838E4" w:rsidRDefault="007838E4" w:rsidP="007838E4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646056A9" w14:textId="77777777" w:rsidR="007838E4" w:rsidRPr="007838E4" w:rsidRDefault="007838E4" w:rsidP="007838E4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7838E4">
              <w:rPr>
                <w:rFonts w:ascii="Times New Roman" w:eastAsia="STXinwei" w:hAnsi="Times New Roman" w:cs="Times New Roman"/>
                <w:sz w:val="24"/>
                <w:szCs w:val="24"/>
              </w:rPr>
              <w:t>Прави се нов избор;</w:t>
            </w:r>
          </w:p>
          <w:p w14:paraId="5EE97EDD" w14:textId="77777777" w:rsidR="007838E4" w:rsidRPr="007838E4" w:rsidRDefault="007838E4" w:rsidP="007838E4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3EB4DA73" w14:textId="77777777" w:rsidR="007838E4" w:rsidRPr="007838E4" w:rsidRDefault="007838E4" w:rsidP="007838E4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7838E4">
              <w:rPr>
                <w:rFonts w:ascii="Times New Roman" w:eastAsia="STXinwei" w:hAnsi="Times New Roman" w:cs="Times New Roman"/>
                <w:sz w:val="24"/>
                <w:szCs w:val="24"/>
              </w:rPr>
              <w:t>Потвърждаване на избора;</w:t>
            </w:r>
          </w:p>
          <w:p w14:paraId="3B2D326A" w14:textId="77777777" w:rsidR="007838E4" w:rsidRPr="007838E4" w:rsidRDefault="007838E4" w:rsidP="007838E4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4FF3CEAB" w14:textId="77777777" w:rsidR="007838E4" w:rsidRPr="007838E4" w:rsidRDefault="007838E4" w:rsidP="007838E4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7838E4">
              <w:rPr>
                <w:rFonts w:ascii="Times New Roman" w:eastAsia="STXinwei" w:hAnsi="Times New Roman" w:cs="Times New Roman"/>
                <w:sz w:val="24"/>
                <w:szCs w:val="24"/>
              </w:rPr>
              <w:t>Проверява* се записът за избора, направен от системата и подписан с електронен сертификат във вътрешната памет и на ЗТУ;</w:t>
            </w:r>
          </w:p>
          <w:p w14:paraId="574C5EDF" w14:textId="77777777" w:rsidR="007838E4" w:rsidRPr="007838E4" w:rsidRDefault="007838E4" w:rsidP="007838E4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7838E4">
              <w:rPr>
                <w:rFonts w:ascii="Times New Roman" w:eastAsia="STXinwei" w:hAnsi="Times New Roman" w:cs="Times New Roman"/>
                <w:sz w:val="24"/>
                <w:szCs w:val="24"/>
              </w:rPr>
              <w:t>ТУМГ разпечатва контролна разписка, съдържаща в текстови четим вид пълния номер на избирателната секция, избора - в който се гласува, избраната партия/коалиция от партии/независим кандидат, кандидат, избран с предпочитание (ако има такъв вид избор). Същата информация се разполага и в 2D баркод;</w:t>
            </w:r>
          </w:p>
          <w:p w14:paraId="27E0684E" w14:textId="77777777" w:rsidR="007838E4" w:rsidRPr="007838E4" w:rsidRDefault="007838E4" w:rsidP="007838E4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670E4343" w14:textId="77777777" w:rsidR="007838E4" w:rsidRPr="007838E4" w:rsidRDefault="007838E4" w:rsidP="007838E4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7838E4">
              <w:rPr>
                <w:rFonts w:ascii="Times New Roman" w:eastAsia="STXinwei" w:hAnsi="Times New Roman" w:cs="Times New Roman"/>
                <w:sz w:val="24"/>
                <w:szCs w:val="24"/>
              </w:rPr>
              <w:t>Ако има друг вид избор, който се провежда, системата предлага участие в него, като се повтарят отново действията от т.2 до т.7.</w:t>
            </w:r>
          </w:p>
          <w:p w14:paraId="293753C2" w14:textId="77777777" w:rsidR="007838E4" w:rsidRPr="007838E4" w:rsidRDefault="007838E4" w:rsidP="007838E4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506CA621" w14:textId="732E1601" w:rsidR="007838E4" w:rsidRDefault="007838E4" w:rsidP="007838E4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>
              <w:rPr>
                <w:rFonts w:ascii="Times New Roman" w:eastAsia="STXinwei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49C532C0" w14:textId="4A94FAF7" w:rsidR="009D7762" w:rsidRPr="007838E4" w:rsidRDefault="007838E4" w:rsidP="007838E4">
            <w:pPr>
              <w:pStyle w:val="ListParagraph"/>
              <w:ind w:left="360"/>
              <w:rPr>
                <w:rFonts w:ascii="Times New Roman" w:eastAsia="STXinwei" w:hAnsi="Times New Roman" w:cs="Times New Roman"/>
                <w:i/>
                <w:sz w:val="24"/>
                <w:szCs w:val="24"/>
              </w:rPr>
            </w:pPr>
            <w:r w:rsidRPr="007838E4">
              <w:rPr>
                <w:rFonts w:ascii="Times New Roman" w:eastAsia="STXinwei" w:hAnsi="Times New Roman" w:cs="Times New Roman"/>
                <w:i/>
                <w:sz w:val="24"/>
                <w:szCs w:val="24"/>
              </w:rPr>
              <w:t>*   С предоставен инструментариум се проследява  идентичността на информацията от направените избори и записите в ЗТУ и вътрешната памет на ТУМГ</w:t>
            </w:r>
          </w:p>
        </w:tc>
        <w:tc>
          <w:tcPr>
            <w:tcW w:w="2070" w:type="dxa"/>
          </w:tcPr>
          <w:p w14:paraId="07EE5478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3CB013DA" w14:textId="354089AC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2A113D84" w14:textId="77777777" w:rsidR="007838E4" w:rsidRPr="007838E4" w:rsidRDefault="007838E4" w:rsidP="007838E4">
            <w:pPr>
              <w:suppressAutoHyphens w:val="0"/>
              <w:rPr>
                <w:rFonts w:eastAsia="STXinwei" w:cs="Times New Roman"/>
              </w:rPr>
            </w:pPr>
          </w:p>
          <w:p w14:paraId="7271AA58" w14:textId="77777777" w:rsidR="007838E4" w:rsidRPr="007838E4" w:rsidRDefault="007838E4" w:rsidP="007838E4">
            <w:pPr>
              <w:numPr>
                <w:ilvl w:val="0"/>
                <w:numId w:val="79"/>
              </w:numPr>
              <w:suppressAutoHyphens w:val="0"/>
              <w:ind w:left="284" w:hanging="284"/>
              <w:contextualSpacing/>
              <w:rPr>
                <w:rFonts w:eastAsia="STXinwei" w:cs="Times New Roman"/>
              </w:rPr>
            </w:pPr>
            <w:r w:rsidRPr="007838E4">
              <w:rPr>
                <w:rFonts w:eastAsia="STXinwei" w:cs="Times New Roman"/>
              </w:rPr>
              <w:t>ТУМГ се активира за гласуване и дава възможност за избор. На екрана се визуализира съответстващата му електронна бюлетина, която е във вид, максимално близък до хартиената.</w:t>
            </w:r>
          </w:p>
          <w:p w14:paraId="0DA0F76B" w14:textId="77777777" w:rsidR="007838E4" w:rsidRPr="007838E4" w:rsidRDefault="007838E4" w:rsidP="007838E4">
            <w:pPr>
              <w:numPr>
                <w:ilvl w:val="0"/>
                <w:numId w:val="79"/>
              </w:numPr>
              <w:suppressAutoHyphens w:val="0"/>
              <w:ind w:left="284" w:hanging="284"/>
              <w:contextualSpacing/>
              <w:rPr>
                <w:rFonts w:eastAsia="STXinwei" w:cs="Times New Roman"/>
              </w:rPr>
            </w:pPr>
            <w:r w:rsidRPr="007838E4">
              <w:rPr>
                <w:rFonts w:eastAsia="STXinwei" w:cs="Times New Roman"/>
                <w:sz w:val="22"/>
              </w:rPr>
              <w:t>Наличие и функциониращ бутон за прелистване.</w:t>
            </w:r>
          </w:p>
          <w:p w14:paraId="73408AAD" w14:textId="77777777" w:rsidR="007838E4" w:rsidRPr="007838E4" w:rsidRDefault="007838E4" w:rsidP="007838E4">
            <w:pPr>
              <w:keepNext/>
              <w:keepLines/>
              <w:numPr>
                <w:ilvl w:val="0"/>
                <w:numId w:val="78"/>
              </w:numPr>
              <w:suppressAutoHyphens w:val="0"/>
              <w:spacing w:before="120"/>
              <w:ind w:left="284" w:hanging="284"/>
              <w:outlineLvl w:val="0"/>
              <w:rPr>
                <w:rFonts w:eastAsia="STXinwei" w:cs="Times New Roman"/>
              </w:rPr>
            </w:pPr>
            <w:r w:rsidRPr="007838E4">
              <w:rPr>
                <w:rFonts w:eastAsia="STXinwei" w:cs="Times New Roman"/>
              </w:rPr>
              <w:lastRenderedPageBreak/>
              <w:t>ТУМГ позволява връщане към бюлетината и възможност за избор.</w:t>
            </w:r>
          </w:p>
          <w:p w14:paraId="0E1501A4" w14:textId="77777777" w:rsidR="007838E4" w:rsidRPr="007838E4" w:rsidRDefault="007838E4" w:rsidP="007838E4">
            <w:pPr>
              <w:numPr>
                <w:ilvl w:val="0"/>
                <w:numId w:val="98"/>
              </w:numPr>
              <w:suppressAutoHyphens w:val="0"/>
              <w:contextualSpacing/>
              <w:rPr>
                <w:rFonts w:eastAsia="STXinwei" w:cs="Times New Roman"/>
              </w:rPr>
            </w:pPr>
            <w:r w:rsidRPr="007838E4">
              <w:rPr>
                <w:rFonts w:eastAsia="STXinwei" w:cs="Times New Roman"/>
              </w:rPr>
              <w:t xml:space="preserve">Гласът е подаден успешно </w:t>
            </w:r>
          </w:p>
          <w:p w14:paraId="56ECAE8B" w14:textId="77777777" w:rsidR="007838E4" w:rsidRPr="007838E4" w:rsidRDefault="007838E4" w:rsidP="007838E4">
            <w:pPr>
              <w:numPr>
                <w:ilvl w:val="0"/>
                <w:numId w:val="98"/>
              </w:numPr>
              <w:suppressAutoHyphens w:val="0"/>
              <w:contextualSpacing/>
              <w:rPr>
                <w:rFonts w:eastAsia="STXinwei" w:cs="Times New Roman"/>
              </w:rPr>
            </w:pPr>
            <w:r w:rsidRPr="007838E4">
              <w:rPr>
                <w:rFonts w:eastAsia="STXinwei" w:cs="Times New Roman"/>
              </w:rPr>
              <w:t>Има коректен запис във вътрешната памет и на ЗТУ.</w:t>
            </w:r>
          </w:p>
          <w:p w14:paraId="50F0ECA7" w14:textId="77777777" w:rsidR="007838E4" w:rsidRPr="007838E4" w:rsidRDefault="007838E4" w:rsidP="007838E4">
            <w:pPr>
              <w:numPr>
                <w:ilvl w:val="0"/>
                <w:numId w:val="98"/>
              </w:numPr>
              <w:suppressAutoHyphens w:val="0"/>
              <w:ind w:left="284" w:hanging="284"/>
              <w:contextualSpacing/>
              <w:rPr>
                <w:rFonts w:eastAsia="STXinwei" w:cs="Times New Roman"/>
              </w:rPr>
            </w:pPr>
            <w:r w:rsidRPr="007838E4">
              <w:rPr>
                <w:rFonts w:eastAsia="STXinwei" w:cs="Times New Roman"/>
              </w:rPr>
              <w:t>Разпечатана е контролна разписка  с идентични реквизити и съдържание на направения избор и визуализирани преди това  на екрана.</w:t>
            </w:r>
          </w:p>
          <w:p w14:paraId="45B39A8F" w14:textId="77777777" w:rsidR="007838E4" w:rsidRPr="007838E4" w:rsidRDefault="007838E4" w:rsidP="007838E4">
            <w:pPr>
              <w:numPr>
                <w:ilvl w:val="0"/>
                <w:numId w:val="98"/>
              </w:numPr>
              <w:suppressAutoHyphens w:val="0"/>
              <w:ind w:left="284" w:hanging="284"/>
              <w:contextualSpacing/>
              <w:rPr>
                <w:rFonts w:eastAsia="STXinwei" w:cs="Times New Roman"/>
              </w:rPr>
            </w:pPr>
            <w:r w:rsidRPr="007838E4">
              <w:rPr>
                <w:rFonts w:eastAsia="STXinwei" w:cs="Times New Roman"/>
              </w:rPr>
              <w:t>При направен втори избор се отпечатва втора разписка  със съответните реквизити и съдържание.</w:t>
            </w:r>
          </w:p>
          <w:p w14:paraId="7971B6CE" w14:textId="163D3C44" w:rsidR="009D7762" w:rsidRPr="00BE702F" w:rsidRDefault="009D7762">
            <w:pPr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23DE07E0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1A7EF5C6" w14:textId="71426BEE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13A76701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58A0F03A" w14:textId="77777777" w:rsidTr="00D9538B">
        <w:trPr>
          <w:trHeight w:val="883"/>
        </w:trPr>
        <w:tc>
          <w:tcPr>
            <w:tcW w:w="6750" w:type="dxa"/>
          </w:tcPr>
          <w:p w14:paraId="7DA1F820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lastRenderedPageBreak/>
              <w:t>Сценарии на неуспех</w:t>
            </w:r>
          </w:p>
          <w:p w14:paraId="4C0DE413" w14:textId="70F5C467" w:rsidR="009D7762" w:rsidRPr="00BE702F" w:rsidRDefault="009D7762" w:rsidP="00300F21">
            <w:pPr>
              <w:pStyle w:val="ListParagraph"/>
              <w:numPr>
                <w:ilvl w:val="0"/>
                <w:numId w:val="6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Отбелязва се повече от 1 избор в електронната бюлетина;</w:t>
            </w:r>
          </w:p>
          <w:p w14:paraId="4BF39521" w14:textId="5FDE1C06" w:rsidR="009D7762" w:rsidRPr="00BE702F" w:rsidRDefault="009D7762" w:rsidP="00300F21">
            <w:pPr>
              <w:pStyle w:val="ListParagraph"/>
              <w:numPr>
                <w:ilvl w:val="0"/>
                <w:numId w:val="6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Изважда се смарткартата за гласуване преди да е завършил процеса по гласуване:</w:t>
            </w:r>
          </w:p>
          <w:p w14:paraId="5AACDFDD" w14:textId="4CC0B0CA" w:rsidR="009D7762" w:rsidRPr="00BE702F" w:rsidRDefault="009D7762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Преди потвърждаване на избора;</w:t>
            </w:r>
          </w:p>
          <w:p w14:paraId="70245CF8" w14:textId="0360E601" w:rsidR="009D7762" w:rsidRPr="00416C05" w:rsidRDefault="009D7762" w:rsidP="00416C05">
            <w:pPr>
              <w:pStyle w:val="ListParagraph"/>
              <w:numPr>
                <w:ilvl w:val="0"/>
                <w:numId w:val="64"/>
              </w:numPr>
              <w:ind w:left="340" w:hanging="17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След потвърждаване на избора, но преди разпечатване на разписка</w:t>
            </w:r>
            <w:r w:rsidR="00164703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6D3F4CB0" w14:textId="77777777" w:rsidR="00164703" w:rsidRPr="00BE702F" w:rsidRDefault="00164703" w:rsidP="00164703">
            <w:pPr>
              <w:pStyle w:val="ListParagraph"/>
              <w:rPr>
                <w:rFonts w:ascii="Times New Roman" w:eastAsia="STXinwei" w:hAnsi="Times New Roman" w:cs="Times New Roman"/>
                <w:b/>
                <w:sz w:val="24"/>
                <w:szCs w:val="24"/>
              </w:rPr>
            </w:pPr>
          </w:p>
          <w:p w14:paraId="78C8AE77" w14:textId="3B736BFE" w:rsidR="00836284" w:rsidRPr="00BE702F" w:rsidRDefault="00836284" w:rsidP="00164703">
            <w:pPr>
              <w:pStyle w:val="ListParagraph"/>
              <w:numPr>
                <w:ilvl w:val="0"/>
                <w:numId w:val="6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Прави се опит за повторно гласуване със същата карта.</w:t>
            </w:r>
          </w:p>
          <w:p w14:paraId="406E8594" w14:textId="5BE6E85C" w:rsidR="00314F18" w:rsidRPr="00BE702F" w:rsidRDefault="00314F18" w:rsidP="00314F18">
            <w:pPr>
              <w:pStyle w:val="ListParagraph"/>
              <w:numPr>
                <w:ilvl w:val="0"/>
                <w:numId w:val="6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Смарткартата за гласуване,  която е била използвана от последния  гласувал с ТУМГ избирател се поставя в четеца</w:t>
            </w:r>
          </w:p>
          <w:p w14:paraId="35150910" w14:textId="174B137F" w:rsidR="004C4A27" w:rsidRPr="00BE702F" w:rsidRDefault="004C4A27" w:rsidP="00164703">
            <w:pPr>
              <w:rPr>
                <w:rFonts w:eastAsia="STXinwei" w:cs="Times New Roman"/>
                <w:b/>
              </w:rPr>
            </w:pPr>
          </w:p>
        </w:tc>
        <w:tc>
          <w:tcPr>
            <w:tcW w:w="2070" w:type="dxa"/>
          </w:tcPr>
          <w:p w14:paraId="5CDA50A4" w14:textId="77777777" w:rsidR="009D7762" w:rsidRPr="00BE702F" w:rsidRDefault="009D7762" w:rsidP="009D7762">
            <w:pPr>
              <w:pStyle w:val="ListParagraph"/>
              <w:ind w:left="26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309743F" w14:textId="5D2B2FEC" w:rsidR="009D7762" w:rsidRPr="00BE702F" w:rsidRDefault="009D7762" w:rsidP="009D7762">
            <w:pPr>
              <w:pStyle w:val="ListParagraph"/>
              <w:ind w:left="267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7657C1BA" w14:textId="77777777" w:rsidR="00D9538B" w:rsidRPr="00D9538B" w:rsidRDefault="00D9538B" w:rsidP="00D9538B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rPr>
                <w:rFonts w:eastAsia="STXinwei" w:cs="Times New Roman"/>
              </w:rPr>
            </w:pPr>
            <w:r w:rsidRPr="00D9538B">
              <w:rPr>
                <w:rFonts w:eastAsia="STXinwei" w:cs="Times New Roman"/>
              </w:rPr>
              <w:t>ТУМГ отразява и двата избора.</w:t>
            </w:r>
          </w:p>
          <w:p w14:paraId="1FAFF1E9" w14:textId="77777777" w:rsidR="00D9538B" w:rsidRPr="00D9538B" w:rsidRDefault="00D9538B" w:rsidP="00D9538B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rPr>
                <w:rFonts w:eastAsia="STXinwei" w:cs="Times New Roman"/>
              </w:rPr>
            </w:pPr>
            <w:r w:rsidRPr="00D9538B">
              <w:rPr>
                <w:rFonts w:eastAsia="STXinwei" w:cs="Times New Roman"/>
              </w:rPr>
              <w:t xml:space="preserve">ТУМГ </w:t>
            </w:r>
          </w:p>
          <w:p w14:paraId="3BE03C81" w14:textId="77777777" w:rsidR="00D9538B" w:rsidRPr="00D9538B" w:rsidRDefault="00D9538B" w:rsidP="00D9538B">
            <w:pPr>
              <w:numPr>
                <w:ilvl w:val="0"/>
                <w:numId w:val="77"/>
              </w:numPr>
              <w:suppressAutoHyphens w:val="0"/>
              <w:contextualSpacing/>
              <w:rPr>
                <w:rFonts w:eastAsia="STXinwei" w:cs="Times New Roman"/>
              </w:rPr>
            </w:pPr>
            <w:r w:rsidRPr="00D9538B">
              <w:rPr>
                <w:rFonts w:eastAsia="STXinwei" w:cs="Times New Roman"/>
              </w:rPr>
              <w:t xml:space="preserve">прекъсва вота и връща към начален екран. </w:t>
            </w:r>
          </w:p>
          <w:p w14:paraId="247DF7EF" w14:textId="77777777" w:rsidR="00D9538B" w:rsidRPr="00D9538B" w:rsidRDefault="00D9538B" w:rsidP="00D9538B">
            <w:pPr>
              <w:numPr>
                <w:ilvl w:val="0"/>
                <w:numId w:val="77"/>
              </w:numPr>
              <w:suppressAutoHyphens w:val="0"/>
              <w:contextualSpacing/>
              <w:rPr>
                <w:rFonts w:eastAsia="STXinwei" w:cs="Times New Roman"/>
              </w:rPr>
            </w:pPr>
            <w:r w:rsidRPr="00D9538B">
              <w:rPr>
                <w:rFonts w:eastAsia="STXinwei" w:cs="Times New Roman"/>
              </w:rPr>
              <w:t>Отразява вота и отпечатва разписка.</w:t>
            </w:r>
          </w:p>
          <w:p w14:paraId="0F9D41DA" w14:textId="77777777" w:rsidR="00D9538B" w:rsidRPr="00D9538B" w:rsidRDefault="00D9538B" w:rsidP="00D9538B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rPr>
                <w:rFonts w:eastAsia="STXinwei" w:cs="Times New Roman"/>
              </w:rPr>
            </w:pPr>
            <w:r w:rsidRPr="00D9538B">
              <w:rPr>
                <w:rFonts w:eastAsia="STXinwei" w:cs="Times New Roman"/>
              </w:rPr>
              <w:t>ТУМГ позволява повторно гласуване със същата карта</w:t>
            </w:r>
          </w:p>
          <w:p w14:paraId="57B30686" w14:textId="1EF3FA40" w:rsidR="00314F18" w:rsidRPr="00BE702F" w:rsidRDefault="00D9538B" w:rsidP="00D9538B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D9538B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ТУМГ се активира за гласуване и дава възможност за избор.</w:t>
            </w:r>
          </w:p>
        </w:tc>
        <w:tc>
          <w:tcPr>
            <w:tcW w:w="1710" w:type="dxa"/>
          </w:tcPr>
          <w:p w14:paraId="0A0E2789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5C0F78FA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438EF336" w14:textId="77777777" w:rsidTr="00A3516C">
        <w:trPr>
          <w:trHeight w:val="700"/>
        </w:trPr>
        <w:tc>
          <w:tcPr>
            <w:tcW w:w="6750" w:type="dxa"/>
          </w:tcPr>
          <w:p w14:paraId="312CC001" w14:textId="252AC3D3" w:rsidR="009D7762" w:rsidRPr="00BE702F" w:rsidRDefault="000D36DB" w:rsidP="000D36DB">
            <w:pPr>
              <w:pStyle w:val="Heading2"/>
              <w:outlineLvl w:val="1"/>
            </w:pPr>
            <w:r>
              <w:lastRenderedPageBreak/>
              <w:t xml:space="preserve">3.2 </w:t>
            </w:r>
            <w:r w:rsidR="009D7762" w:rsidRPr="00BE702F">
              <w:t xml:space="preserve">Проверка на визуализацията и работа с два вида бюлетини според конфигурацията на съответния избор. </w:t>
            </w:r>
          </w:p>
          <w:p w14:paraId="1CCEC586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437C7361" w14:textId="77777777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За да изпълни изискванията, ТУМГ трябва да работи със следните видове бюлетини:</w:t>
            </w:r>
          </w:p>
          <w:p w14:paraId="186337F1" w14:textId="77777777" w:rsidR="009D7762" w:rsidRPr="00BE702F" w:rsidRDefault="009D7762" w:rsidP="00300F21">
            <w:pPr>
              <w:pStyle w:val="ListParagraph"/>
              <w:numPr>
                <w:ilvl w:val="0"/>
                <w:numId w:val="8"/>
              </w:numPr>
              <w:tabs>
                <w:tab w:val="left" w:pos="335"/>
              </w:tabs>
              <w:ind w:left="335" w:hanging="335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Бюлетина с избор на кандидат на партия/коалиция от партии/независим кандидат/„Не подкрепям никого“;</w:t>
            </w:r>
          </w:p>
          <w:p w14:paraId="3165DB03" w14:textId="77777777" w:rsidR="009D7762" w:rsidRPr="00BE702F" w:rsidRDefault="009D7762" w:rsidP="00300F21">
            <w:pPr>
              <w:pStyle w:val="ListParagraph"/>
              <w:numPr>
                <w:ilvl w:val="0"/>
                <w:numId w:val="8"/>
              </w:numPr>
              <w:tabs>
                <w:tab w:val="left" w:pos="335"/>
              </w:tabs>
              <w:ind w:left="335" w:hanging="335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Бюлетина с избор на партия/коалиция от партии/независим кандидат/„Не подкрепям никого“ и опционално предпочитание (преференция).</w:t>
            </w:r>
          </w:p>
        </w:tc>
        <w:tc>
          <w:tcPr>
            <w:tcW w:w="2070" w:type="dxa"/>
          </w:tcPr>
          <w:p w14:paraId="12D07A49" w14:textId="77777777" w:rsidR="00CD3865" w:rsidRPr="00BE702F" w:rsidRDefault="00CD3865" w:rsidP="00CD3865">
            <w:pPr>
              <w:rPr>
                <w:rFonts w:eastAsia="STXinwei" w:cs="Times New Roman"/>
              </w:rPr>
            </w:pPr>
          </w:p>
          <w:p w14:paraId="6D5C061D" w14:textId="77777777" w:rsidR="00314F18" w:rsidRPr="00BE702F" w:rsidRDefault="00314F18" w:rsidP="00380C0B">
            <w:pPr>
              <w:rPr>
                <w:rFonts w:eastAsia="STXinwei" w:cs="Times New Roman"/>
              </w:rPr>
            </w:pPr>
          </w:p>
          <w:p w14:paraId="7C936111" w14:textId="128E04D4" w:rsidR="009D7762" w:rsidRPr="00BE702F" w:rsidRDefault="00C531C2" w:rsidP="00380C0B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 xml:space="preserve">3.3 </w:t>
            </w:r>
          </w:p>
          <w:p w14:paraId="4D3C226F" w14:textId="001BA412" w:rsidR="009D7762" w:rsidRPr="00BE702F" w:rsidRDefault="009D7762" w:rsidP="00380C0B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Системата за ЕМГ трябва да може да визуализира и работи с два вида бюлетини според конфигурацията на съответния избор.</w:t>
            </w:r>
            <w:r w:rsidR="00CD3865" w:rsidRPr="00BE702F">
              <w:rPr>
                <w:rFonts w:eastAsia="STXinwei" w:cs="Times New Roman"/>
              </w:rPr>
              <w:t xml:space="preserve"> (стр. 11)</w:t>
            </w:r>
          </w:p>
        </w:tc>
        <w:tc>
          <w:tcPr>
            <w:tcW w:w="2790" w:type="dxa"/>
          </w:tcPr>
          <w:p w14:paraId="2B8FE05A" w14:textId="3E549099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17E0D0C1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499EA381" w14:textId="1C3389F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65F3584A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088CECD2" w14:textId="77777777" w:rsidTr="00A3516C">
        <w:trPr>
          <w:trHeight w:val="700"/>
        </w:trPr>
        <w:tc>
          <w:tcPr>
            <w:tcW w:w="6750" w:type="dxa"/>
          </w:tcPr>
          <w:p w14:paraId="5E1540C6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27D38B61" w14:textId="77777777" w:rsidR="00A6231C" w:rsidRPr="00BE702F" w:rsidRDefault="00A6231C" w:rsidP="00300F21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със заредени номенклатурни данни и приведено в готовност за гласуване;</w:t>
            </w:r>
          </w:p>
          <w:p w14:paraId="7996C201" w14:textId="77777777" w:rsidR="00A6231C" w:rsidRPr="00BE702F" w:rsidRDefault="00A6231C" w:rsidP="00300F21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15CD34DF" w14:textId="45939C11" w:rsidR="00A6231C" w:rsidRPr="00BE702F" w:rsidRDefault="00A6231C" w:rsidP="00300F21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Смарткарта за гласуване, която не е била използвана от последния  гласувал с ТУМГ избирател</w:t>
            </w:r>
            <w:r w:rsidR="00F44F67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  <w:r w:rsidRPr="00BE702F" w:rsidDel="00A6231C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</w:p>
          <w:p w14:paraId="4B013A82" w14:textId="5602D433" w:rsidR="009D7762" w:rsidRPr="00BE702F" w:rsidRDefault="009D7762" w:rsidP="00300F21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Заредени данни на избирателната секция и валидни електронни бюлетини </w:t>
            </w:r>
            <w:r w:rsidR="00465A26">
              <w:rPr>
                <w:rFonts w:ascii="Times New Roman" w:eastAsia="STXinwei" w:hAnsi="Times New Roman" w:cs="Times New Roman"/>
                <w:sz w:val="24"/>
                <w:szCs w:val="24"/>
              </w:rPr>
              <w:t>за два вида избори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3D5CD844" w14:textId="77777777" w:rsidR="009D7762" w:rsidRPr="00BE702F" w:rsidRDefault="009D7762" w:rsidP="00300F21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17FF2B9A" w14:textId="2DE16D7D" w:rsidR="009D7762" w:rsidRPr="00BE702F" w:rsidRDefault="009D7762" w:rsidP="00300F21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</w:tc>
        <w:tc>
          <w:tcPr>
            <w:tcW w:w="2070" w:type="dxa"/>
          </w:tcPr>
          <w:p w14:paraId="3F507A99" w14:textId="77777777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33388465" w14:textId="1701E8E6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1A3BDB2E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055427F1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6925B3AE" w14:textId="77777777" w:rsidTr="00A3516C">
        <w:trPr>
          <w:trHeight w:val="700"/>
        </w:trPr>
        <w:tc>
          <w:tcPr>
            <w:tcW w:w="6750" w:type="dxa"/>
          </w:tcPr>
          <w:p w14:paraId="2165E478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</w:p>
          <w:p w14:paraId="736A2E00" w14:textId="51349B23" w:rsidR="009D7762" w:rsidRDefault="009D7762" w:rsidP="009D7762">
            <w:pPr>
              <w:pStyle w:val="ListParagraph"/>
              <w:numPr>
                <w:ilvl w:val="0"/>
                <w:numId w:val="6"/>
              </w:numPr>
              <w:ind w:left="335" w:hanging="284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Подава се глас за кандидат</w:t>
            </w:r>
            <w:r w:rsidR="00D97836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от т.1 от описанието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в съответствие със сценари</w:t>
            </w:r>
            <w:r w:rsidR="00314F18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 от 1 до 8 по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т. 3.1;</w:t>
            </w:r>
          </w:p>
          <w:p w14:paraId="45B43D66" w14:textId="77777777" w:rsidR="00647D32" w:rsidRPr="00BE702F" w:rsidRDefault="00647D32" w:rsidP="00647D32">
            <w:pPr>
              <w:pStyle w:val="ListParagraph"/>
              <w:ind w:left="335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  <w:p w14:paraId="16150694" w14:textId="7E7526A1" w:rsidR="009D7762" w:rsidRPr="00BE702F" w:rsidRDefault="009D7762" w:rsidP="009D7762">
            <w:pPr>
              <w:pStyle w:val="ListParagraph"/>
              <w:numPr>
                <w:ilvl w:val="0"/>
                <w:numId w:val="6"/>
              </w:numPr>
              <w:ind w:left="335" w:hanging="284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Подава се глас за партия </w:t>
            </w:r>
            <w:r w:rsidR="00D97836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от т. 2 от описанието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 съответствие със сценари</w:t>
            </w:r>
            <w:r w:rsidR="00314F18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от </w:t>
            </w:r>
            <w:r w:rsidR="00314F18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1 до 8 по т. 3.1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6DAB8D1C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3FAA1982" w14:textId="79632AD4" w:rsidR="009D7762" w:rsidRPr="00BE702F" w:rsidRDefault="009D7762" w:rsidP="00416C05">
            <w:pPr>
              <w:pStyle w:val="ListParagraph"/>
              <w:numPr>
                <w:ilvl w:val="0"/>
                <w:numId w:val="86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Глас</w:t>
            </w:r>
            <w:r w:rsidR="00D97836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ът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за кандидат </w:t>
            </w:r>
            <w:r w:rsidR="00D97836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е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подаден</w:t>
            </w:r>
            <w:r w:rsidR="00D97836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успешно</w:t>
            </w:r>
            <w:r w:rsidR="00D97836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,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вота е записан в паметта.</w:t>
            </w:r>
            <w:r w:rsidR="00D97836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Разпечатана е   контролна разписка.</w:t>
            </w:r>
          </w:p>
          <w:p w14:paraId="21B6B411" w14:textId="5154BA00" w:rsidR="00D97836" w:rsidRPr="00BE702F" w:rsidRDefault="00D97836" w:rsidP="00647D32">
            <w:pPr>
              <w:pStyle w:val="ListParagraph"/>
              <w:numPr>
                <w:ilvl w:val="0"/>
                <w:numId w:val="86"/>
              </w:numPr>
              <w:ind w:left="335" w:hanging="284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Гласът за партия е  подаден успешно, вота е записан в паметта. Разпечатана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е   контролна разписка.</w:t>
            </w:r>
          </w:p>
          <w:p w14:paraId="7BA15D79" w14:textId="6032301A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788BF592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2C58E3BE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647D32" w:rsidRPr="00BE702F" w14:paraId="246163AC" w14:textId="77777777" w:rsidTr="00A3516C">
        <w:trPr>
          <w:trHeight w:val="700"/>
        </w:trPr>
        <w:tc>
          <w:tcPr>
            <w:tcW w:w="6750" w:type="dxa"/>
          </w:tcPr>
          <w:p w14:paraId="024A5743" w14:textId="086913D7" w:rsidR="00647D32" w:rsidRDefault="00647D32" w:rsidP="00647D32">
            <w:pPr>
              <w:rPr>
                <w:rFonts w:eastAsia="STXinwei" w:cs="Times New Roman"/>
                <w:b/>
              </w:rPr>
            </w:pPr>
            <w:r>
              <w:rPr>
                <w:rFonts w:eastAsia="STXinwei" w:cs="Times New Roman"/>
                <w:b/>
              </w:rPr>
              <w:lastRenderedPageBreak/>
              <w:t>С</w:t>
            </w:r>
            <w:r w:rsidRPr="00647D32">
              <w:rPr>
                <w:rFonts w:eastAsia="STXinwei" w:cs="Times New Roman"/>
                <w:b/>
              </w:rPr>
              <w:t xml:space="preserve">ценарий на </w:t>
            </w:r>
            <w:r>
              <w:rPr>
                <w:rFonts w:eastAsia="STXinwei" w:cs="Times New Roman"/>
                <w:b/>
              </w:rPr>
              <w:t>не</w:t>
            </w:r>
            <w:r w:rsidRPr="00647D32">
              <w:rPr>
                <w:rFonts w:eastAsia="STXinwei" w:cs="Times New Roman"/>
                <w:b/>
              </w:rPr>
              <w:t>успех</w:t>
            </w:r>
          </w:p>
          <w:p w14:paraId="422ADAAC" w14:textId="2837979D" w:rsidR="00647D32" w:rsidRPr="00416C05" w:rsidRDefault="00647D32" w:rsidP="00416C05">
            <w:pPr>
              <w:pStyle w:val="ListParagraph"/>
              <w:numPr>
                <w:ilvl w:val="0"/>
                <w:numId w:val="90"/>
              </w:numPr>
              <w:ind w:left="340" w:hanging="34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416C05">
              <w:rPr>
                <w:rFonts w:ascii="Times New Roman" w:eastAsia="STXinwei" w:hAnsi="Times New Roman" w:cs="Times New Roman"/>
                <w:sz w:val="24"/>
                <w:szCs w:val="24"/>
              </w:rPr>
              <w:t>При гореописаните сценарии- съответните констатации са:</w:t>
            </w:r>
          </w:p>
          <w:p w14:paraId="22BB7376" w14:textId="77777777" w:rsidR="00647D32" w:rsidRPr="00BE702F" w:rsidRDefault="00647D32" w:rsidP="009D7762">
            <w:pPr>
              <w:rPr>
                <w:rFonts w:eastAsia="STXinwei" w:cs="Times New Roman"/>
                <w:b/>
              </w:rPr>
            </w:pPr>
          </w:p>
        </w:tc>
        <w:tc>
          <w:tcPr>
            <w:tcW w:w="2070" w:type="dxa"/>
          </w:tcPr>
          <w:p w14:paraId="0C493077" w14:textId="77777777" w:rsidR="00647D32" w:rsidRPr="00BE702F" w:rsidRDefault="00647D3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6ED4FA5A" w14:textId="142F7080" w:rsidR="00647D32" w:rsidRPr="00BE702F" w:rsidRDefault="006C7D4F" w:rsidP="006C7D4F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>
              <w:rPr>
                <w:rFonts w:ascii="Times New Roman" w:eastAsia="STXinwei" w:hAnsi="Times New Roman" w:cs="Times New Roman"/>
                <w:sz w:val="24"/>
                <w:szCs w:val="24"/>
              </w:rPr>
              <w:t>Резултатът от изпълнение е различен от горе описаните</w:t>
            </w:r>
            <w:r w:rsidR="00647D32" w:rsidRPr="00647D32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7B954694" w14:textId="77777777" w:rsidR="00647D32" w:rsidRPr="00BE702F" w:rsidRDefault="00647D3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28C18D95" w14:textId="77777777" w:rsidR="00647D32" w:rsidRPr="00BE702F" w:rsidRDefault="00647D3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2CB4FE4C" w14:textId="77777777" w:rsidTr="00A3516C">
        <w:trPr>
          <w:trHeight w:val="700"/>
        </w:trPr>
        <w:tc>
          <w:tcPr>
            <w:tcW w:w="6750" w:type="dxa"/>
          </w:tcPr>
          <w:p w14:paraId="666B1B3C" w14:textId="050ED5BF" w:rsidR="009D7762" w:rsidRPr="00BE702F" w:rsidRDefault="000D36DB" w:rsidP="000D36DB">
            <w:pPr>
              <w:pStyle w:val="Heading2"/>
              <w:outlineLvl w:val="1"/>
            </w:pPr>
            <w:r>
              <w:t xml:space="preserve">3.3 </w:t>
            </w:r>
            <w:r w:rsidR="009D7762" w:rsidRPr="00BE702F">
              <w:t xml:space="preserve">Проверка за съвпадение на съдържанието на разпечатаната контролна разписка с направения избор. </w:t>
            </w:r>
          </w:p>
          <w:p w14:paraId="3600C4C2" w14:textId="6434ADEA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 xml:space="preserve">Описание </w:t>
            </w:r>
          </w:p>
          <w:p w14:paraId="568918E6" w14:textId="71ADB972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При потвърждаване на вота, резултатът отразен върху разпечатаната контролна разписка трябва да бъде идентичен с направения избор.</w:t>
            </w:r>
          </w:p>
        </w:tc>
        <w:tc>
          <w:tcPr>
            <w:tcW w:w="2070" w:type="dxa"/>
          </w:tcPr>
          <w:p w14:paraId="3839A59C" w14:textId="024378C6" w:rsidR="009D7762" w:rsidRPr="00BE702F" w:rsidRDefault="00C531C2" w:rsidP="00380C0B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 xml:space="preserve">3.3 </w:t>
            </w:r>
          </w:p>
          <w:p w14:paraId="71BF6892" w14:textId="7531F98C" w:rsidR="009D7762" w:rsidRPr="00BE702F" w:rsidRDefault="009D7762" w:rsidP="00380C0B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Машината </w:t>
            </w:r>
            <w:r w:rsidR="00CD3865" w:rsidRPr="00BE702F">
              <w:rPr>
                <w:rFonts w:eastAsia="STXinwei" w:cs="Times New Roman"/>
              </w:rPr>
              <w:t xml:space="preserve">трябва да </w:t>
            </w:r>
            <w:r w:rsidRPr="00BE702F">
              <w:rPr>
                <w:rFonts w:eastAsia="STXinwei" w:cs="Times New Roman"/>
              </w:rPr>
              <w:t>разпечатва контролна разписка, съдържаща в текстови четим вид пълния номер на избирателната секция и направения избор.</w:t>
            </w:r>
            <w:r w:rsidR="00CD3865" w:rsidRPr="00BE702F">
              <w:rPr>
                <w:rFonts w:eastAsia="STXinwei" w:cs="Times New Roman"/>
              </w:rPr>
              <w:t xml:space="preserve"> (стр. 11)</w:t>
            </w:r>
          </w:p>
        </w:tc>
        <w:tc>
          <w:tcPr>
            <w:tcW w:w="2790" w:type="dxa"/>
          </w:tcPr>
          <w:p w14:paraId="648D01E6" w14:textId="69515F3C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108EC64D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505A211C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72CB0373" w14:textId="77777777" w:rsidTr="00A3516C">
        <w:trPr>
          <w:trHeight w:val="700"/>
        </w:trPr>
        <w:tc>
          <w:tcPr>
            <w:tcW w:w="6750" w:type="dxa"/>
          </w:tcPr>
          <w:p w14:paraId="368C7C42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4FA11CE9" w14:textId="77777777" w:rsidR="00A6231C" w:rsidRPr="00BE702F" w:rsidRDefault="00A6231C" w:rsidP="00300F21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със заредени номенклатурни данни и приведено в готовност за гласуване;</w:t>
            </w:r>
          </w:p>
          <w:p w14:paraId="72DEF8DF" w14:textId="77777777" w:rsidR="00A6231C" w:rsidRPr="00BE702F" w:rsidRDefault="00A6231C" w:rsidP="00300F21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0A2E434F" w14:textId="160CCB6D" w:rsidR="00A6231C" w:rsidRPr="00BE702F" w:rsidRDefault="00A6231C" w:rsidP="00300F21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Смарткарта за гласуване, която не е била използвана от последния  гласувал с ТУМГ избирател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34661642" w14:textId="77777777" w:rsidR="009D7762" w:rsidRPr="00BE702F" w:rsidRDefault="009D7762" w:rsidP="00300F21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4687B0DD" w14:textId="4B70A0D7" w:rsidR="009D7762" w:rsidRPr="00BE702F" w:rsidRDefault="009D7762" w:rsidP="00300F21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</w:tc>
        <w:tc>
          <w:tcPr>
            <w:tcW w:w="2070" w:type="dxa"/>
          </w:tcPr>
          <w:p w14:paraId="58C2FD84" w14:textId="77777777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5E98F3A9" w14:textId="571B98D5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2CC89162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257E212A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649B852E" w14:textId="77777777" w:rsidTr="00A3516C">
        <w:trPr>
          <w:trHeight w:val="700"/>
        </w:trPr>
        <w:tc>
          <w:tcPr>
            <w:tcW w:w="6750" w:type="dxa"/>
          </w:tcPr>
          <w:p w14:paraId="71503FA5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</w:p>
          <w:p w14:paraId="2EA69A4C" w14:textId="605D3329" w:rsidR="009D7762" w:rsidRPr="00BE702F" w:rsidRDefault="009D7762" w:rsidP="00416C05">
            <w:pPr>
              <w:pStyle w:val="ListParagraph"/>
              <w:numPr>
                <w:ilvl w:val="0"/>
                <w:numId w:val="48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Контролната разписка съдържа идентична информация с тази от вота, който е бил визуализиран на екрана на ТУМГ.</w:t>
            </w:r>
          </w:p>
        </w:tc>
        <w:tc>
          <w:tcPr>
            <w:tcW w:w="2070" w:type="dxa"/>
          </w:tcPr>
          <w:p w14:paraId="39C15D68" w14:textId="77777777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487A2B1A" w14:textId="4B849E7F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  <w:p w14:paraId="11D467F4" w14:textId="61C4A71C" w:rsidR="009D7762" w:rsidRPr="00BE702F" w:rsidRDefault="00CD3865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Коректно</w:t>
            </w:r>
            <w:r w:rsidR="009D7762" w:rsidRPr="00BE702F">
              <w:rPr>
                <w:rFonts w:eastAsia="STXinwei" w:cs="Times New Roman"/>
              </w:rPr>
              <w:t xml:space="preserve"> отпечатаната контролна разписка.</w:t>
            </w:r>
          </w:p>
        </w:tc>
        <w:tc>
          <w:tcPr>
            <w:tcW w:w="1710" w:type="dxa"/>
          </w:tcPr>
          <w:p w14:paraId="1CA4B783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7620D515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2BD62BEE" w14:textId="77777777" w:rsidTr="00A3516C">
        <w:trPr>
          <w:trHeight w:val="700"/>
        </w:trPr>
        <w:tc>
          <w:tcPr>
            <w:tcW w:w="6750" w:type="dxa"/>
          </w:tcPr>
          <w:p w14:paraId="3D512DF9" w14:textId="5EEA106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Сценарии на неуспех</w:t>
            </w:r>
          </w:p>
          <w:p w14:paraId="6E5D7163" w14:textId="6348719C" w:rsidR="009D7762" w:rsidRPr="00BE702F" w:rsidRDefault="009D7762" w:rsidP="00416C05">
            <w:pPr>
              <w:pStyle w:val="ListParagraph"/>
              <w:numPr>
                <w:ilvl w:val="0"/>
                <w:numId w:val="49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Няма съвпадение на съдържанието на контролната разписка с тази от </w:t>
            </w:r>
            <w:r w:rsidR="00CD3865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гласуването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28E9EEE5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11D3CB31" w14:textId="4A292E81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0526E3C2" w14:textId="48D808B3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Некоректно отпечатана контролна разписка</w:t>
            </w:r>
            <w:r w:rsidR="00E1331D">
              <w:rPr>
                <w:rFonts w:eastAsia="STXinwei" w:cs="Times New Roman"/>
              </w:rPr>
              <w:t>.</w:t>
            </w:r>
          </w:p>
        </w:tc>
        <w:tc>
          <w:tcPr>
            <w:tcW w:w="1710" w:type="dxa"/>
          </w:tcPr>
          <w:p w14:paraId="3FFC2B7F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481D6C72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36EABCEB" w14:textId="77777777" w:rsidTr="00A3516C">
        <w:trPr>
          <w:trHeight w:val="700"/>
        </w:trPr>
        <w:tc>
          <w:tcPr>
            <w:tcW w:w="6750" w:type="dxa"/>
          </w:tcPr>
          <w:p w14:paraId="4DEA4DE8" w14:textId="30248BAA" w:rsidR="009D7762" w:rsidRPr="00BE702F" w:rsidRDefault="000D36DB" w:rsidP="000D36DB">
            <w:pPr>
              <w:pStyle w:val="Heading2"/>
              <w:outlineLvl w:val="1"/>
            </w:pPr>
            <w:r>
              <w:lastRenderedPageBreak/>
              <w:t xml:space="preserve">3.4 </w:t>
            </w:r>
            <w:r w:rsidR="009D7762" w:rsidRPr="00BE702F">
              <w:t>Проверка за последователност на записите върху ЗТУ и в основната памет  с информация за вота  в съответствие със заложените изисквания от Техническата спецификация.</w:t>
            </w:r>
          </w:p>
          <w:p w14:paraId="49E438ED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5368ADB2" w14:textId="21E22D0D" w:rsidR="009D7762" w:rsidRPr="00BE702F" w:rsidRDefault="009D7762" w:rsidP="00EA27C8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Съгласно изискванията на техническата спецификация е необходимо последователността на  записите с информация за вота да се извършват по такъв начин, че  да не може да се установи поредността на подаване на гласовете.</w:t>
            </w:r>
            <w:r w:rsidRPr="00BE702F">
              <w:rPr>
                <w:rFonts w:eastAsia="STXinwei" w:cs="Times New Roman"/>
                <w:b/>
              </w:rPr>
              <w:t xml:space="preserve"> </w:t>
            </w:r>
          </w:p>
        </w:tc>
        <w:tc>
          <w:tcPr>
            <w:tcW w:w="2070" w:type="dxa"/>
          </w:tcPr>
          <w:p w14:paraId="1186328F" w14:textId="77777777" w:rsidR="00CD3865" w:rsidRPr="00BE702F" w:rsidRDefault="00CD3865" w:rsidP="009D7762">
            <w:pPr>
              <w:ind w:left="357"/>
              <w:rPr>
                <w:rFonts w:eastAsia="STXinwei" w:cs="Times New Roman"/>
              </w:rPr>
            </w:pPr>
          </w:p>
          <w:p w14:paraId="0F04AD32" w14:textId="2DFE3FA5" w:rsidR="009D7762" w:rsidRPr="00BE702F" w:rsidRDefault="00C531C2" w:rsidP="00380C0B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 xml:space="preserve">3.3 </w:t>
            </w:r>
          </w:p>
          <w:p w14:paraId="5F064355" w14:textId="2C3703E2" w:rsidR="009D7762" w:rsidRPr="00BE702F" w:rsidRDefault="009D7762" w:rsidP="00380C0B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Използване на системата от избирател.</w:t>
            </w:r>
            <w:r w:rsidR="00CD3865" w:rsidRPr="00BE702F">
              <w:rPr>
                <w:rFonts w:eastAsia="STXinwei" w:cs="Times New Roman"/>
              </w:rPr>
              <w:t xml:space="preserve"> Невъзможност за установяване на поредността от гласуването. (стр.11)</w:t>
            </w:r>
          </w:p>
        </w:tc>
        <w:tc>
          <w:tcPr>
            <w:tcW w:w="2790" w:type="dxa"/>
          </w:tcPr>
          <w:p w14:paraId="71DC5815" w14:textId="317E8D7A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2D2C1657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0F61D310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19C763F0" w14:textId="77777777" w:rsidTr="00A3516C">
        <w:trPr>
          <w:trHeight w:val="700"/>
        </w:trPr>
        <w:tc>
          <w:tcPr>
            <w:tcW w:w="6750" w:type="dxa"/>
          </w:tcPr>
          <w:p w14:paraId="665E4E5F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51DEFA12" w14:textId="77777777" w:rsidR="00A6231C" w:rsidRPr="00BE702F" w:rsidRDefault="00A6231C" w:rsidP="00300F21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със заредени номенклатурни данни и приведено в готовност за гласуване;</w:t>
            </w:r>
          </w:p>
          <w:p w14:paraId="722C6259" w14:textId="77777777" w:rsidR="00A6231C" w:rsidRPr="00BE702F" w:rsidRDefault="00A6231C" w:rsidP="00300F21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2BC5DA0F" w14:textId="4322456C" w:rsidR="00A6231C" w:rsidRPr="00BE702F" w:rsidRDefault="00A6231C" w:rsidP="00300F21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Смарткарти за гласуване, които са оторизирани за тази СИК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6DEC1A91" w14:textId="77777777" w:rsidR="009D7762" w:rsidRPr="00BE702F" w:rsidRDefault="009D7762" w:rsidP="00300F21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2F90B3EC" w14:textId="15C41AE6" w:rsidR="009D7762" w:rsidRPr="00BE702F" w:rsidRDefault="009D7762" w:rsidP="00300F21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</w:tc>
        <w:tc>
          <w:tcPr>
            <w:tcW w:w="2070" w:type="dxa"/>
          </w:tcPr>
          <w:p w14:paraId="783EDBD5" w14:textId="77777777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5D533581" w14:textId="0E51EEB2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5C388EB9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00C82887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7DA4BF78" w14:textId="77777777" w:rsidTr="00A3516C">
        <w:trPr>
          <w:trHeight w:val="700"/>
        </w:trPr>
        <w:tc>
          <w:tcPr>
            <w:tcW w:w="6750" w:type="dxa"/>
          </w:tcPr>
          <w:p w14:paraId="1151BE11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</w:p>
          <w:p w14:paraId="07F542EC" w14:textId="0170FBB0" w:rsidR="009D7762" w:rsidRPr="00BE702F" w:rsidRDefault="009D7762" w:rsidP="00300F21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Сценария по т. 3.1 се изпълнява </w:t>
            </w:r>
            <w:r w:rsidR="004A2FA4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по предварително зададен ред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поне 10 пъти, за да има достатъчно записи във вътрешната памет и на ЗТУ;</w:t>
            </w:r>
          </w:p>
          <w:p w14:paraId="6B246E72" w14:textId="1C00F9CF" w:rsidR="009D7762" w:rsidRPr="00BE702F" w:rsidRDefault="0068068D" w:rsidP="00300F21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Times New Roman" w:eastAsia="STXinwei" w:hAnsi="Times New Roman" w:cs="Times New Roman"/>
                <w:b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Визуализиране на запис</w:t>
            </w:r>
            <w:r w:rsidR="004A2FA4"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ите </w:t>
            </w: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7762"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 във вътрешната памет</w:t>
            </w:r>
            <w:r w:rsidR="00545BD1" w:rsidRPr="00BE702F">
              <w:rPr>
                <w:rFonts w:ascii="Times New Roman" w:hAnsi="Times New Roman" w:cs="Times New Roman"/>
                <w:sz w:val="24"/>
                <w:szCs w:val="24"/>
              </w:rPr>
              <w:t>, с предоставен инструментари</w:t>
            </w:r>
            <w:r w:rsidR="00E923E5" w:rsidRPr="00BE70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5BD1" w:rsidRPr="00BE70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33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14FE0F" w14:textId="6C7C4A38" w:rsidR="004A2FA4" w:rsidRPr="00BE702F" w:rsidRDefault="00545BD1" w:rsidP="00300F21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Times New Roman" w:eastAsia="STXinwei" w:hAnsi="Times New Roman" w:cs="Times New Roman"/>
                <w:b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Сравняване на </w:t>
            </w:r>
            <w:r w:rsidR="00E923E5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поредността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на пода</w:t>
            </w:r>
            <w:r w:rsidR="00E923E5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дените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гласовете с </w:t>
            </w:r>
            <w:r w:rsidR="00E923E5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поредността на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визуализирани</w:t>
            </w:r>
            <w:r w:rsidR="00E923E5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те записи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5906B2FA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669BD932" w14:textId="1E846AEC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2B636EFD" w14:textId="6286BDC8" w:rsidR="009D7762" w:rsidRPr="00BE702F" w:rsidRDefault="00E923E5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Записите са извършени по начин, че да не може да се установи поредността на подаване на гласовете.</w:t>
            </w:r>
          </w:p>
        </w:tc>
        <w:tc>
          <w:tcPr>
            <w:tcW w:w="1710" w:type="dxa"/>
          </w:tcPr>
          <w:p w14:paraId="20A5A080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0D0B1802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1317CBA0" w14:textId="77777777" w:rsidTr="00A3516C">
        <w:trPr>
          <w:trHeight w:val="700"/>
        </w:trPr>
        <w:tc>
          <w:tcPr>
            <w:tcW w:w="6750" w:type="dxa"/>
          </w:tcPr>
          <w:p w14:paraId="54356F54" w14:textId="662B9605" w:rsidR="009D7762" w:rsidRPr="00BE702F" w:rsidRDefault="009D776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  <w:b/>
              </w:rPr>
              <w:t>Сценарии на неуспех</w:t>
            </w:r>
          </w:p>
          <w:p w14:paraId="53A1B12C" w14:textId="09BECDE0" w:rsidR="009D7762" w:rsidRPr="00BE702F" w:rsidRDefault="00081EAB" w:rsidP="00300F21">
            <w:pPr>
              <w:pStyle w:val="ListParagraph"/>
              <w:numPr>
                <w:ilvl w:val="0"/>
                <w:numId w:val="70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Изпълняват се стъпките от сценария за успех, но резултатът от сравнението е различен.</w:t>
            </w:r>
          </w:p>
        </w:tc>
        <w:tc>
          <w:tcPr>
            <w:tcW w:w="2070" w:type="dxa"/>
          </w:tcPr>
          <w:p w14:paraId="1E9661EA" w14:textId="77777777" w:rsidR="009D7762" w:rsidRPr="00BE702F" w:rsidRDefault="009D7762" w:rsidP="009D7762">
            <w:pPr>
              <w:rPr>
                <w:rFonts w:eastAsia="STXinwei" w:cs="Times New Roman"/>
                <w:color w:val="FF0000"/>
              </w:rPr>
            </w:pPr>
          </w:p>
        </w:tc>
        <w:tc>
          <w:tcPr>
            <w:tcW w:w="2790" w:type="dxa"/>
          </w:tcPr>
          <w:p w14:paraId="7D16B827" w14:textId="2B58FFF5" w:rsidR="009D7762" w:rsidRPr="00BE702F" w:rsidRDefault="00E923E5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З</w:t>
            </w:r>
            <w:r w:rsidR="009D7762" w:rsidRPr="00BE702F">
              <w:rPr>
                <w:rFonts w:eastAsia="STXinwei" w:cs="Times New Roman"/>
              </w:rPr>
              <w:t>аписи</w:t>
            </w:r>
            <w:r w:rsidR="0068068D" w:rsidRPr="00BE702F">
              <w:rPr>
                <w:rFonts w:eastAsia="STXinwei" w:cs="Times New Roman"/>
              </w:rPr>
              <w:t>те са</w:t>
            </w:r>
            <w:r w:rsidR="009D7762" w:rsidRPr="00BE702F">
              <w:rPr>
                <w:rFonts w:eastAsia="STXinwei" w:cs="Times New Roman"/>
              </w:rPr>
              <w:t xml:space="preserve"> извършени по начин, </w:t>
            </w:r>
            <w:r w:rsidRPr="00BE702F">
              <w:rPr>
                <w:rFonts w:eastAsia="STXinwei" w:cs="Times New Roman"/>
              </w:rPr>
              <w:t>че може да се установи</w:t>
            </w:r>
            <w:r w:rsidR="009D7762" w:rsidRPr="00BE702F">
              <w:rPr>
                <w:rFonts w:eastAsia="STXinwei" w:cs="Times New Roman"/>
              </w:rPr>
              <w:t xml:space="preserve"> поредността на подаване на гласовете.</w:t>
            </w:r>
          </w:p>
        </w:tc>
        <w:tc>
          <w:tcPr>
            <w:tcW w:w="1710" w:type="dxa"/>
          </w:tcPr>
          <w:p w14:paraId="6BA3A1D5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7F845758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6BFFE9A2" w14:textId="77777777" w:rsidTr="006C37A6">
        <w:trPr>
          <w:trHeight w:val="676"/>
        </w:trPr>
        <w:tc>
          <w:tcPr>
            <w:tcW w:w="14490" w:type="dxa"/>
            <w:gridSpan w:val="5"/>
          </w:tcPr>
          <w:p w14:paraId="12EB67F5" w14:textId="0A3721B5" w:rsidR="009D7762" w:rsidRPr="00BE702F" w:rsidRDefault="009D7762" w:rsidP="00416C05">
            <w:pPr>
              <w:pStyle w:val="Heading1"/>
              <w:outlineLvl w:val="0"/>
            </w:pPr>
            <w:r w:rsidRPr="00DD2ECD">
              <w:rPr>
                <w:rStyle w:val="Heading1Char"/>
                <w:b/>
              </w:rPr>
              <w:lastRenderedPageBreak/>
              <w:t>Проверка</w:t>
            </w:r>
            <w:r w:rsidRPr="00BE702F">
              <w:rPr>
                <w:rStyle w:val="Heading1Char"/>
                <w:rFonts w:cs="Times New Roman"/>
                <w:b/>
                <w:szCs w:val="24"/>
              </w:rPr>
              <w:t xml:space="preserve"> за осигурена достъпност на избиратели с намалено зрение.</w:t>
            </w:r>
          </w:p>
        </w:tc>
      </w:tr>
      <w:tr w:rsidR="009D7762" w:rsidRPr="00BE702F" w14:paraId="42E5D8DE" w14:textId="77777777" w:rsidTr="00A3516C">
        <w:trPr>
          <w:trHeight w:val="700"/>
        </w:trPr>
        <w:tc>
          <w:tcPr>
            <w:tcW w:w="6750" w:type="dxa"/>
          </w:tcPr>
          <w:p w14:paraId="53B2DE91" w14:textId="156072E6" w:rsidR="009D7762" w:rsidRPr="00BE702F" w:rsidRDefault="000D36DB" w:rsidP="000D36DB">
            <w:pPr>
              <w:pStyle w:val="Heading2"/>
              <w:outlineLvl w:val="1"/>
            </w:pPr>
            <w:r>
              <w:t xml:space="preserve">4.1 </w:t>
            </w:r>
            <w:r w:rsidR="009D7762" w:rsidRPr="00BE702F">
              <w:t xml:space="preserve">Проверка за наличие на </w:t>
            </w:r>
            <w:proofErr w:type="spellStart"/>
            <w:r w:rsidR="009D7762" w:rsidRPr="00BE702F">
              <w:t>висококонтрастен</w:t>
            </w:r>
            <w:proofErr w:type="spellEnd"/>
            <w:r w:rsidR="009D7762" w:rsidRPr="00BE702F">
              <w:t xml:space="preserve"> интерфейс за гласуване, с възможност за увеличаване на шрифта. </w:t>
            </w:r>
          </w:p>
          <w:p w14:paraId="10113E1D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0088A56C" w14:textId="563341D4" w:rsidR="009D7762" w:rsidRPr="00BE702F" w:rsidRDefault="00081EAB" w:rsidP="00081EAB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За осигуряване на достъпност от избиратели с намалено зрение е необходимо системата да има възможност за визуализация на информацията с по-голям шрифт и по-голям контраст, както и заложени шрифтове </w:t>
            </w:r>
            <w:proofErr w:type="spellStart"/>
            <w:r w:rsidRPr="00BE702F">
              <w:rPr>
                <w:rFonts w:eastAsia="STXinwei" w:cs="Times New Roman"/>
              </w:rPr>
              <w:t>Arial</w:t>
            </w:r>
            <w:proofErr w:type="spellEnd"/>
            <w:r w:rsidRPr="00BE702F">
              <w:rPr>
                <w:rFonts w:eastAsia="STXinwei" w:cs="Times New Roman"/>
              </w:rPr>
              <w:t xml:space="preserve"> или </w:t>
            </w:r>
            <w:proofErr w:type="spellStart"/>
            <w:r w:rsidRPr="00BE702F">
              <w:rPr>
                <w:rFonts w:eastAsia="STXinwei" w:cs="Times New Roman"/>
              </w:rPr>
              <w:t>Tahoma</w:t>
            </w:r>
            <w:proofErr w:type="spellEnd"/>
            <w:r w:rsidRPr="00BE702F">
              <w:rPr>
                <w:rFonts w:eastAsia="STXinwei" w:cs="Times New Roman"/>
              </w:rPr>
              <w:t>, които са доказано най-подходящи за хора с остатъчно зрение.</w:t>
            </w:r>
          </w:p>
        </w:tc>
        <w:tc>
          <w:tcPr>
            <w:tcW w:w="2070" w:type="dxa"/>
          </w:tcPr>
          <w:p w14:paraId="318231E6" w14:textId="77777777" w:rsidR="009644A4" w:rsidRPr="00BE702F" w:rsidRDefault="009644A4" w:rsidP="000712D0">
            <w:pPr>
              <w:rPr>
                <w:rFonts w:eastAsia="STXinwei" w:cs="Times New Roman"/>
              </w:rPr>
            </w:pPr>
          </w:p>
          <w:p w14:paraId="72B74907" w14:textId="77777777" w:rsidR="004B234C" w:rsidRPr="00BE702F" w:rsidRDefault="004B234C" w:rsidP="000505EF">
            <w:pPr>
              <w:rPr>
                <w:rFonts w:eastAsia="STXinwei" w:cs="Times New Roman"/>
              </w:rPr>
            </w:pPr>
          </w:p>
          <w:p w14:paraId="5C7D794A" w14:textId="77777777" w:rsidR="004B234C" w:rsidRPr="00BE702F" w:rsidRDefault="004B234C" w:rsidP="000505EF">
            <w:pPr>
              <w:rPr>
                <w:rFonts w:eastAsia="STXinwei" w:cs="Times New Roman"/>
              </w:rPr>
            </w:pPr>
          </w:p>
          <w:p w14:paraId="2CEA77E0" w14:textId="7C798202" w:rsidR="009D7762" w:rsidRPr="00BE702F" w:rsidRDefault="00C531C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 xml:space="preserve">3.3 </w:t>
            </w:r>
          </w:p>
          <w:p w14:paraId="15CBDA37" w14:textId="1C943B15" w:rsidR="009D7762" w:rsidRPr="00BE702F" w:rsidRDefault="009D776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Осигуряване на достъпност на избиратели с намалено зрение.</w:t>
            </w:r>
            <w:r w:rsidR="00545BD1" w:rsidRPr="00BE702F">
              <w:rPr>
                <w:rFonts w:eastAsia="STXinwei" w:cs="Times New Roman"/>
              </w:rPr>
              <w:t xml:space="preserve"> (стр.11)</w:t>
            </w:r>
          </w:p>
        </w:tc>
        <w:tc>
          <w:tcPr>
            <w:tcW w:w="2790" w:type="dxa"/>
          </w:tcPr>
          <w:p w14:paraId="153ECD45" w14:textId="38E72038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255589EA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5D989DAD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375D2597" w14:textId="77777777" w:rsidTr="00A3516C">
        <w:trPr>
          <w:trHeight w:val="425"/>
        </w:trPr>
        <w:tc>
          <w:tcPr>
            <w:tcW w:w="6750" w:type="dxa"/>
          </w:tcPr>
          <w:p w14:paraId="06BD84BC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3346D221" w14:textId="77777777" w:rsidR="00A6231C" w:rsidRPr="00BE702F" w:rsidRDefault="00A6231C" w:rsidP="00300F21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със заредени номенклатурни данни и приведено в готовност за гласуване;</w:t>
            </w:r>
          </w:p>
          <w:p w14:paraId="3EF80A37" w14:textId="77777777" w:rsidR="00A6231C" w:rsidRPr="00BE702F" w:rsidRDefault="00A6231C" w:rsidP="00300F21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4CACABBC" w14:textId="40229016" w:rsidR="00A6231C" w:rsidRPr="00BE702F" w:rsidRDefault="00A6231C" w:rsidP="00300F21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Смарткарти за гласуване, които са оторизирани за тази СИК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19439CB1" w14:textId="77777777" w:rsidR="009D7762" w:rsidRPr="00BE702F" w:rsidRDefault="009D7762" w:rsidP="00300F21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39DCF5EF" w14:textId="51DEE660" w:rsidR="009D7762" w:rsidRPr="00BE702F" w:rsidRDefault="009D7762" w:rsidP="00300F21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</w:tc>
        <w:tc>
          <w:tcPr>
            <w:tcW w:w="2070" w:type="dxa"/>
          </w:tcPr>
          <w:p w14:paraId="5376EF08" w14:textId="77777777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6CD393FC" w14:textId="487F373D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0BE1134D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54AE220D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7381D99D" w14:textId="77777777" w:rsidTr="00A3516C">
        <w:trPr>
          <w:trHeight w:val="700"/>
        </w:trPr>
        <w:tc>
          <w:tcPr>
            <w:tcW w:w="6750" w:type="dxa"/>
          </w:tcPr>
          <w:p w14:paraId="0B77D5AB" w14:textId="77777777" w:rsidR="009D7762" w:rsidRPr="00BE702F" w:rsidRDefault="009D7762" w:rsidP="009D7762">
            <w:pPr>
              <w:rPr>
                <w:rFonts w:eastAsia="STXinwei" w:cs="Times New Roman"/>
                <w:b/>
                <w:bCs/>
              </w:rPr>
            </w:pPr>
            <w:r w:rsidRPr="00BE702F">
              <w:rPr>
                <w:rFonts w:eastAsia="STXinwei" w:cs="Times New Roman"/>
                <w:b/>
                <w:bCs/>
              </w:rPr>
              <w:t>Основен сценарий на успех</w:t>
            </w:r>
          </w:p>
          <w:p w14:paraId="1AB66AD9" w14:textId="4E9FF5EC" w:rsidR="009D7762" w:rsidRPr="00BE702F" w:rsidRDefault="009D7762" w:rsidP="00300F2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визуализира електронна бюлетина във вид, максимално близък до хартиената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</w:p>
          <w:p w14:paraId="15305909" w14:textId="69AA36D9" w:rsidR="009644A4" w:rsidRPr="00BE702F" w:rsidRDefault="009D7762" w:rsidP="00300F2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Проверка за заложени шрифтове </w:t>
            </w:r>
            <w:proofErr w:type="spellStart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Arial</w:t>
            </w:r>
            <w:proofErr w:type="spellEnd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Tahoma</w:t>
            </w:r>
            <w:proofErr w:type="spellEnd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, които са доказано най-подходящи за хора с остатъчно зрение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11B9CA77" w14:textId="02BC2CDE" w:rsidR="009D7762" w:rsidRPr="00BE702F" w:rsidRDefault="009644A4" w:rsidP="00300F2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Проверяват се наличието на  </w:t>
            </w:r>
            <w:proofErr w:type="spellStart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висококонтрастен</w:t>
            </w:r>
            <w:proofErr w:type="spellEnd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интерфейс за гласуване, възможност за увеличаване (</w:t>
            </w:r>
            <w:proofErr w:type="spellStart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zoom</w:t>
            </w:r>
            <w:proofErr w:type="spellEnd"/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) или друг утвърден подход</w:t>
            </w:r>
            <w:r w:rsidR="00E1331D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70" w:type="dxa"/>
          </w:tcPr>
          <w:p w14:paraId="307E0A6B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658579AC" w14:textId="14BCF7E0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4C99B4A5" w14:textId="2FD7DFA3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Визуализираната електронна бюлетина е във вид, максимално близък до хартиената.</w:t>
            </w:r>
          </w:p>
          <w:p w14:paraId="5ABC6E29" w14:textId="3994C0D4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Заложени са шрифтове </w:t>
            </w:r>
            <w:proofErr w:type="spellStart"/>
            <w:r w:rsidRPr="00BE702F">
              <w:rPr>
                <w:rFonts w:eastAsia="STXinwei" w:cs="Times New Roman"/>
              </w:rPr>
              <w:t>Arial</w:t>
            </w:r>
            <w:proofErr w:type="spellEnd"/>
            <w:r w:rsidRPr="00BE702F">
              <w:rPr>
                <w:rFonts w:eastAsia="STXinwei" w:cs="Times New Roman"/>
              </w:rPr>
              <w:t xml:space="preserve"> или </w:t>
            </w:r>
            <w:proofErr w:type="spellStart"/>
            <w:r w:rsidRPr="00BE702F">
              <w:rPr>
                <w:rFonts w:eastAsia="STXinwei" w:cs="Times New Roman"/>
              </w:rPr>
              <w:t>Tahoma</w:t>
            </w:r>
            <w:proofErr w:type="spellEnd"/>
            <w:r w:rsidRPr="00BE702F">
              <w:rPr>
                <w:rFonts w:eastAsia="STXinwei" w:cs="Times New Roman"/>
              </w:rPr>
              <w:t>.</w:t>
            </w:r>
          </w:p>
          <w:p w14:paraId="44ACB977" w14:textId="77777777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Опцията за увеличаване на шрифта работи коректно.</w:t>
            </w:r>
          </w:p>
          <w:p w14:paraId="267F006E" w14:textId="1344EBEE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Наличн</w:t>
            </w:r>
            <w:r w:rsidR="00D87577">
              <w:rPr>
                <w:rFonts w:eastAsia="STXinwei" w:cs="Times New Roman"/>
              </w:rPr>
              <w:t>а е възможност</w:t>
            </w:r>
            <w:r w:rsidRPr="00BE702F">
              <w:rPr>
                <w:rFonts w:eastAsia="STXinwei" w:cs="Times New Roman"/>
              </w:rPr>
              <w:t xml:space="preserve">  за активиране на опция „</w:t>
            </w:r>
            <w:proofErr w:type="spellStart"/>
            <w:r w:rsidRPr="00BE702F">
              <w:rPr>
                <w:rFonts w:eastAsia="STXinwei" w:cs="Times New Roman"/>
              </w:rPr>
              <w:t>Bold</w:t>
            </w:r>
            <w:proofErr w:type="spellEnd"/>
            <w:r w:rsidRPr="00BE702F">
              <w:rPr>
                <w:rFonts w:eastAsia="STXinwei" w:cs="Times New Roman"/>
              </w:rPr>
              <w:t xml:space="preserve">”. </w:t>
            </w:r>
          </w:p>
          <w:p w14:paraId="4B0B2B72" w14:textId="211D5EBD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Увеличава се контраста на надписите на екрана. </w:t>
            </w:r>
          </w:p>
          <w:p w14:paraId="1F990289" w14:textId="640226F3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09DB03CC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4C030A4D" w14:textId="00408FFE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2BAEFF38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1DDDDC2C" w14:textId="77777777" w:rsidTr="00A3516C">
        <w:trPr>
          <w:trHeight w:val="2439"/>
        </w:trPr>
        <w:tc>
          <w:tcPr>
            <w:tcW w:w="6750" w:type="dxa"/>
          </w:tcPr>
          <w:p w14:paraId="69BAB91E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lastRenderedPageBreak/>
              <w:t>Сценарии за неуспех</w:t>
            </w:r>
          </w:p>
          <w:p w14:paraId="578646CF" w14:textId="26206C8D" w:rsidR="009D7762" w:rsidRPr="00BE702F" w:rsidRDefault="009D7762" w:rsidP="00300F21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STXinwei" w:hAnsi="Times New Roman" w:cs="Times New Roman"/>
                <w:bCs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bCs/>
                <w:sz w:val="24"/>
                <w:szCs w:val="24"/>
              </w:rPr>
              <w:t>Липса на възможност за увеличаване на шрифта и контраста</w:t>
            </w:r>
            <w:r w:rsidR="009644A4" w:rsidRPr="00BE702F">
              <w:rPr>
                <w:rFonts w:ascii="Times New Roman" w:eastAsia="STXinwe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5114B39F" w14:textId="77777777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76328E12" w14:textId="7C5B90E8" w:rsidR="009D7762" w:rsidRPr="00BE702F" w:rsidRDefault="009D776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Не е </w:t>
            </w:r>
            <w:r w:rsidR="00D87577">
              <w:rPr>
                <w:rFonts w:eastAsia="STXinwei" w:cs="Times New Roman"/>
              </w:rPr>
              <w:t>н</w:t>
            </w:r>
            <w:r w:rsidR="00D87577" w:rsidRPr="00D87577">
              <w:rPr>
                <w:rFonts w:eastAsia="STXinwei" w:cs="Times New Roman"/>
              </w:rPr>
              <w:t xml:space="preserve">алична възможност  </w:t>
            </w:r>
            <w:r w:rsidRPr="00BE702F">
              <w:rPr>
                <w:rFonts w:eastAsia="STXinwei" w:cs="Times New Roman"/>
              </w:rPr>
              <w:t>за активиране на опция „</w:t>
            </w:r>
            <w:proofErr w:type="spellStart"/>
            <w:r w:rsidRPr="00BE702F">
              <w:rPr>
                <w:rFonts w:eastAsia="STXinwei" w:cs="Times New Roman"/>
              </w:rPr>
              <w:t>Bold</w:t>
            </w:r>
            <w:proofErr w:type="spellEnd"/>
            <w:r w:rsidRPr="00BE702F">
              <w:rPr>
                <w:rFonts w:eastAsia="STXinwei" w:cs="Times New Roman"/>
              </w:rPr>
              <w:t xml:space="preserve">”. </w:t>
            </w:r>
          </w:p>
          <w:p w14:paraId="0C814FB7" w14:textId="277189A8" w:rsidR="009D7762" w:rsidRPr="00BE702F" w:rsidRDefault="009D776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Не се увеличава се контраста на надписите на екрана. </w:t>
            </w:r>
          </w:p>
          <w:p w14:paraId="555746E5" w14:textId="762DD056" w:rsidR="009D7762" w:rsidRPr="00BE702F" w:rsidRDefault="009D7762" w:rsidP="000505EF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Опцията за увеличаване на шрифта не работи коректно.</w:t>
            </w:r>
          </w:p>
        </w:tc>
        <w:tc>
          <w:tcPr>
            <w:tcW w:w="1710" w:type="dxa"/>
          </w:tcPr>
          <w:p w14:paraId="104794EA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252880B1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31CC30EF" w14:textId="77777777" w:rsidTr="00416C05">
        <w:trPr>
          <w:trHeight w:val="518"/>
        </w:trPr>
        <w:tc>
          <w:tcPr>
            <w:tcW w:w="14490" w:type="dxa"/>
            <w:gridSpan w:val="5"/>
          </w:tcPr>
          <w:p w14:paraId="63543D9A" w14:textId="223BB79A" w:rsidR="009D7762" w:rsidRPr="00BE702F" w:rsidRDefault="009D7762" w:rsidP="00416C05">
            <w:pPr>
              <w:pStyle w:val="Heading1"/>
              <w:outlineLvl w:val="0"/>
            </w:pPr>
            <w:r w:rsidRPr="00BE702F">
              <w:t xml:space="preserve"> Проверка на функционалностите на ТУМГ, свързани с края на изборния ден.  </w:t>
            </w:r>
          </w:p>
        </w:tc>
      </w:tr>
      <w:tr w:rsidR="009D7762" w:rsidRPr="00BE702F" w14:paraId="3B7729F9" w14:textId="77777777" w:rsidTr="00A3516C">
        <w:trPr>
          <w:trHeight w:val="700"/>
        </w:trPr>
        <w:tc>
          <w:tcPr>
            <w:tcW w:w="6750" w:type="dxa"/>
          </w:tcPr>
          <w:p w14:paraId="017E2190" w14:textId="19D18177" w:rsidR="009D7762" w:rsidRPr="00BE702F" w:rsidRDefault="000D36DB" w:rsidP="000D36DB">
            <w:pPr>
              <w:pStyle w:val="Heading2"/>
              <w:outlineLvl w:val="1"/>
            </w:pPr>
            <w:r>
              <w:t xml:space="preserve">5.1 </w:t>
            </w:r>
            <w:r w:rsidR="009D7762" w:rsidRPr="00BE702F">
              <w:t xml:space="preserve">Обявяване край на изборния ден. </w:t>
            </w:r>
          </w:p>
          <w:p w14:paraId="5EDA3188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Описание</w:t>
            </w:r>
          </w:p>
          <w:p w14:paraId="73AB0C4A" w14:textId="431248FC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След приключване на изборния ден гласуването се прекратява посредством смарткарта за управление и ПИН, даваща достъп до бутон за край на изборния ден. Тази операция отнема възможността за последващо гласуване и се генерира файл с отчетните резултати, който се записва в криптиран вид върху ЗТУ, след което се отпечатва върху хартиен носител. </w:t>
            </w:r>
          </w:p>
        </w:tc>
        <w:tc>
          <w:tcPr>
            <w:tcW w:w="2070" w:type="dxa"/>
          </w:tcPr>
          <w:p w14:paraId="41EF77F0" w14:textId="77777777" w:rsidR="008F2309" w:rsidRPr="00BE702F" w:rsidRDefault="008F2309" w:rsidP="008F2309">
            <w:pPr>
              <w:rPr>
                <w:rFonts w:eastAsia="STXinwei" w:cs="Times New Roman"/>
              </w:rPr>
            </w:pPr>
          </w:p>
          <w:p w14:paraId="62A23D2D" w14:textId="659CF431" w:rsidR="00545BD1" w:rsidRPr="00BE702F" w:rsidRDefault="00C531C2" w:rsidP="00C531C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="009D7762" w:rsidRPr="00BE702F">
              <w:rPr>
                <w:rFonts w:eastAsia="STXinwei" w:cs="Times New Roman"/>
              </w:rPr>
              <w:t xml:space="preserve">. 3.4. Функционалност на системата за ЕМГ след края на изборния </w:t>
            </w:r>
            <w:r w:rsidR="00545BD1" w:rsidRPr="00BE702F">
              <w:rPr>
                <w:rFonts w:eastAsia="STXinwei" w:cs="Times New Roman"/>
              </w:rPr>
              <w:t>ден</w:t>
            </w:r>
            <w:r w:rsidR="00F40F32">
              <w:rPr>
                <w:rFonts w:eastAsia="STXinwei" w:cs="Times New Roman"/>
              </w:rPr>
              <w:t>.</w:t>
            </w:r>
          </w:p>
          <w:p w14:paraId="3D4A9AB8" w14:textId="0511C9E2" w:rsidR="009D7762" w:rsidRPr="00BE702F" w:rsidRDefault="008F2309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(стр. 12)</w:t>
            </w:r>
          </w:p>
        </w:tc>
        <w:tc>
          <w:tcPr>
            <w:tcW w:w="2790" w:type="dxa"/>
          </w:tcPr>
          <w:p w14:paraId="04036F0B" w14:textId="46F1976A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12C7ABBA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1113B0ED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6094719F" w14:textId="77777777" w:rsidTr="00A3516C">
        <w:trPr>
          <w:trHeight w:val="700"/>
        </w:trPr>
        <w:tc>
          <w:tcPr>
            <w:tcW w:w="6750" w:type="dxa"/>
          </w:tcPr>
          <w:p w14:paraId="6591FFEF" w14:textId="77777777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Предпоставки</w:t>
            </w:r>
          </w:p>
          <w:p w14:paraId="5C929427" w14:textId="28A37C16" w:rsidR="009D7762" w:rsidRPr="00BE702F" w:rsidRDefault="005A57E4" w:rsidP="00416C05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bookmarkStart w:id="2" w:name="_Hlk61451086"/>
            <w:r>
              <w:rPr>
                <w:rFonts w:ascii="Times New Roman" w:eastAsia="STXinwei" w:hAnsi="Times New Roman" w:cs="Times New Roman"/>
                <w:sz w:val="24"/>
                <w:szCs w:val="24"/>
              </w:rPr>
              <w:t>Обявен край на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  <w:r w:rsidR="009D776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избор</w:t>
            </w:r>
            <w:r>
              <w:rPr>
                <w:rFonts w:ascii="Times New Roman" w:eastAsia="STXinwei" w:hAnsi="Times New Roman" w:cs="Times New Roman"/>
                <w:sz w:val="24"/>
                <w:szCs w:val="24"/>
              </w:rPr>
              <w:t>ния</w:t>
            </w:r>
            <w:r w:rsidR="009D776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ден</w:t>
            </w:r>
            <w:bookmarkEnd w:id="2"/>
            <w:r w:rsidR="008F230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0BB54C65" w14:textId="2461179A" w:rsidR="00AC2707" w:rsidRPr="00BE702F" w:rsidRDefault="00AC2707" w:rsidP="00416C05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ТУМГ, с което е извършвано гласуването по време на изборния ден</w:t>
            </w:r>
            <w:r w:rsidR="00F40F32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1C1F5F5F" w14:textId="45407AEF" w:rsidR="00A6231C" w:rsidRPr="00BE702F" w:rsidRDefault="00A6231C" w:rsidP="00300F21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7A9A6E7D" w14:textId="39935E7F" w:rsidR="00A6231C" w:rsidRPr="00BE702F" w:rsidRDefault="00A6231C" w:rsidP="00300F21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Смарткарти за гласуване, които са оторизирани за тази СИК</w:t>
            </w:r>
            <w:r w:rsidR="00F40F32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7043712C" w14:textId="77777777" w:rsidR="009D7762" w:rsidRPr="00BE702F" w:rsidRDefault="009D7762" w:rsidP="00300F21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2D1462CB" w14:textId="66599380" w:rsidR="009D7762" w:rsidRPr="00BE702F" w:rsidRDefault="009D7762" w:rsidP="00300F21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</w:tc>
        <w:tc>
          <w:tcPr>
            <w:tcW w:w="2070" w:type="dxa"/>
          </w:tcPr>
          <w:p w14:paraId="11E9B3D6" w14:textId="77777777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021EDFF7" w14:textId="721E5D2E" w:rsidR="009D7762" w:rsidRPr="00BE702F" w:rsidRDefault="009D7762" w:rsidP="009D7762">
            <w:pPr>
              <w:ind w:left="360"/>
              <w:rPr>
                <w:rFonts w:eastAsia="STXinwei" w:cs="Times New Roman"/>
              </w:rPr>
            </w:pPr>
          </w:p>
        </w:tc>
        <w:tc>
          <w:tcPr>
            <w:tcW w:w="1710" w:type="dxa"/>
          </w:tcPr>
          <w:p w14:paraId="7582AE84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316DE91B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682FC49D" w14:textId="77777777" w:rsidTr="00A3516C">
        <w:trPr>
          <w:trHeight w:val="700"/>
        </w:trPr>
        <w:tc>
          <w:tcPr>
            <w:tcW w:w="6750" w:type="dxa"/>
          </w:tcPr>
          <w:p w14:paraId="39D7BF2C" w14:textId="5BD33B52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t>Основен сценарий на успех</w:t>
            </w:r>
            <w:r w:rsidR="00F40F32">
              <w:rPr>
                <w:rFonts w:eastAsia="STXinwei" w:cs="Times New Roman"/>
                <w:vertAlign w:val="superscript"/>
              </w:rPr>
              <w:t>3</w:t>
            </w:r>
          </w:p>
          <w:p w14:paraId="0E89C225" w14:textId="21C7BA33" w:rsidR="009D7762" w:rsidRPr="00BE702F" w:rsidRDefault="009D7762" w:rsidP="00300F21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Поставя се смарткарта за управление и се въвежда  валиден ПИН код;</w:t>
            </w:r>
          </w:p>
          <w:p w14:paraId="35832812" w14:textId="44B66582" w:rsidR="004C1F6A" w:rsidRPr="00BE702F" w:rsidRDefault="009D7762" w:rsidP="00300F21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Системата визуализира броя на гласувалите чрез ТУМГ до момента -</w:t>
            </w:r>
            <w:r w:rsidR="008F230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обобщен резултат;</w:t>
            </w:r>
          </w:p>
          <w:p w14:paraId="09963FAE" w14:textId="0B0469CD" w:rsidR="004C1F6A" w:rsidRDefault="004C1F6A" w:rsidP="004C1F6A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456EF2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Избира се опция за край на изборния ден, с което се </w:t>
            </w:r>
            <w:r w:rsidR="009D7762" w:rsidRPr="00456EF2">
              <w:rPr>
                <w:rFonts w:ascii="Times New Roman" w:eastAsia="STXinwei" w:hAnsi="Times New Roman" w:cs="Times New Roman"/>
                <w:sz w:val="24"/>
                <w:szCs w:val="24"/>
              </w:rPr>
              <w:t>прекратява възможността за последващо гласуване</w:t>
            </w:r>
            <w:r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. </w:t>
            </w:r>
          </w:p>
          <w:p w14:paraId="39455C40" w14:textId="435B8C14" w:rsidR="009D7762" w:rsidRPr="00456EF2" w:rsidRDefault="004C1F6A" w:rsidP="00456EF2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Проверка за г</w:t>
            </w:r>
            <w:r w:rsidRPr="00456EF2">
              <w:rPr>
                <w:rFonts w:ascii="Times New Roman" w:eastAsia="STXinwei" w:hAnsi="Times New Roman" w:cs="Times New Roman"/>
                <w:sz w:val="24"/>
                <w:szCs w:val="24"/>
              </w:rPr>
              <w:t>енерира</w:t>
            </w:r>
            <w:r>
              <w:rPr>
                <w:rFonts w:ascii="Times New Roman" w:eastAsia="STXinwei" w:hAnsi="Times New Roman" w:cs="Times New Roman"/>
                <w:sz w:val="24"/>
                <w:szCs w:val="24"/>
              </w:rPr>
              <w:t>н</w:t>
            </w:r>
            <w:r w:rsidRPr="00456EF2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файл, съдържащ протокол с резултатите и разпределение от гласуването</w:t>
            </w:r>
            <w:r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чрез ТУМГ</w:t>
            </w:r>
            <w:r w:rsidRPr="00456EF2">
              <w:rPr>
                <w:rFonts w:ascii="Times New Roman" w:eastAsia="STXinwei" w:hAnsi="Times New Roman" w:cs="Times New Roman"/>
                <w:sz w:val="24"/>
                <w:szCs w:val="24"/>
              </w:rPr>
              <w:t>, който се записва  върху ЗТУ</w:t>
            </w:r>
            <w:r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и върху основната памет</w:t>
            </w:r>
            <w:r w:rsidRPr="00456EF2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2E2DDCB4" w14:textId="60708A1F" w:rsidR="00DB20EE" w:rsidRPr="00BE702F" w:rsidRDefault="009D7762" w:rsidP="00DB20EE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Проверява се записаният файл, дали  е подписан електронно със смарткартата за управление;</w:t>
            </w:r>
          </w:p>
          <w:p w14:paraId="36148042" w14:textId="586FB0D6" w:rsidR="009D7762" w:rsidRPr="00BE702F" w:rsidRDefault="009D7762" w:rsidP="00300F21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Задава се  отпечатване на  протокол с резултати и разпределение от гласуването;</w:t>
            </w:r>
          </w:p>
          <w:p w14:paraId="4B894323" w14:textId="21F1F3D8" w:rsidR="009D7762" w:rsidRPr="00BE702F" w:rsidRDefault="009D7762" w:rsidP="00300F21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Повтаря се операцията отпечатване;</w:t>
            </w:r>
          </w:p>
          <w:p w14:paraId="1C947546" w14:textId="1CD5829A" w:rsidR="009D7762" w:rsidRPr="00BE702F" w:rsidRDefault="009D7762" w:rsidP="00300F21">
            <w:pPr>
              <w:pStyle w:val="ListParagraph"/>
              <w:numPr>
                <w:ilvl w:val="0"/>
                <w:numId w:val="38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Изключване на ТУМГ.</w:t>
            </w:r>
          </w:p>
        </w:tc>
        <w:tc>
          <w:tcPr>
            <w:tcW w:w="2070" w:type="dxa"/>
          </w:tcPr>
          <w:p w14:paraId="470A48B4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73129B91" w14:textId="4DA4D19D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69A0D6F7" w14:textId="77777777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Обявен е край на изборния ден и функцията за гласуване е преустановена. </w:t>
            </w:r>
          </w:p>
          <w:p w14:paraId="624FFDDE" w14:textId="300CFF6A" w:rsidR="009D7762" w:rsidRPr="00BE702F" w:rsidRDefault="009D7762" w:rsidP="00300F21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Визуализирани обобщени резултати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 xml:space="preserve">от машинното гласуване. </w:t>
            </w:r>
          </w:p>
          <w:p w14:paraId="10518928" w14:textId="011A19C6" w:rsidR="009D7762" w:rsidRPr="00BE702F" w:rsidRDefault="009D7762" w:rsidP="00300F21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Записан върху ЗТУ  протокол </w:t>
            </w:r>
            <w:r w:rsidR="002E670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резултатите </w:t>
            </w:r>
            <w:r w:rsidR="002E670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и разпределението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от гласуването, подписан с електронен подпис.</w:t>
            </w:r>
          </w:p>
          <w:p w14:paraId="0663CF48" w14:textId="15CC6C0D" w:rsidR="009D7762" w:rsidRPr="00BE702F" w:rsidRDefault="009D7762" w:rsidP="00300F21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Отпечатани на хартиен </w:t>
            </w:r>
            <w:r w:rsidR="002E670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носител </w:t>
            </w:r>
            <w:r w:rsidR="004B234C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</w:t>
            </w:r>
            <w:r w:rsidR="002E670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ротокол с резултатите и разпределението от гласуването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3E13B042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145DA92C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219A47FF" w14:textId="77777777" w:rsidTr="00A3516C">
        <w:trPr>
          <w:trHeight w:val="1909"/>
        </w:trPr>
        <w:tc>
          <w:tcPr>
            <w:tcW w:w="6750" w:type="dxa"/>
          </w:tcPr>
          <w:p w14:paraId="7435ADAE" w14:textId="23077BA8" w:rsidR="009D7762" w:rsidRPr="00BE702F" w:rsidRDefault="009D7762" w:rsidP="009D7762">
            <w:pPr>
              <w:rPr>
                <w:rFonts w:eastAsia="STXinwei" w:cs="Times New Roman"/>
                <w:b/>
              </w:rPr>
            </w:pPr>
            <w:r w:rsidRPr="00BE702F">
              <w:rPr>
                <w:rFonts w:eastAsia="STXinwei" w:cs="Times New Roman"/>
                <w:b/>
              </w:rPr>
              <w:lastRenderedPageBreak/>
              <w:t>Сценарии на неуспех</w:t>
            </w:r>
          </w:p>
          <w:p w14:paraId="2ECC1E87" w14:textId="74A887AF" w:rsidR="00846E16" w:rsidRPr="00BE702F" w:rsidRDefault="009D7762" w:rsidP="00300F21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Поставя се смарткарта за гласуване и се прави опит за гласуване.</w:t>
            </w:r>
            <w:r w:rsidR="003972CA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</w:t>
            </w:r>
            <w:r w:rsidR="00846E16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Правят се опити за гласуване последователно и с двете смарткарти за гласуване.</w:t>
            </w:r>
          </w:p>
          <w:p w14:paraId="47D3CD35" w14:textId="67BBE8D2" w:rsidR="009D7762" w:rsidRPr="00BE702F" w:rsidRDefault="009D7762" w:rsidP="00300F21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Поставя се смарткарта за управление и се прави опит за продължаване на процеса по гласуване.</w:t>
            </w:r>
          </w:p>
        </w:tc>
        <w:tc>
          <w:tcPr>
            <w:tcW w:w="2070" w:type="dxa"/>
          </w:tcPr>
          <w:p w14:paraId="798F874A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5192E701" w14:textId="709404F8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496D95C6" w14:textId="1712660A" w:rsidR="009D7762" w:rsidRPr="00BE702F" w:rsidRDefault="009D7762" w:rsidP="00300F21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Допуска гласуване.</w:t>
            </w:r>
          </w:p>
          <w:p w14:paraId="23744CF0" w14:textId="5E59EDBC" w:rsidR="009D7762" w:rsidRPr="00BE702F" w:rsidRDefault="009D7762" w:rsidP="00300F21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Допуска продължаване на процеса по гласуване след - край на изборния ден</w:t>
            </w:r>
            <w:r w:rsidR="004B234C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3FB84F21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1CC08AD1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</w:tr>
      <w:tr w:rsidR="009D7762" w:rsidRPr="00BE702F" w14:paraId="28A1CF68" w14:textId="77777777" w:rsidTr="006C37A6">
        <w:trPr>
          <w:trHeight w:val="700"/>
        </w:trPr>
        <w:tc>
          <w:tcPr>
            <w:tcW w:w="14490" w:type="dxa"/>
            <w:gridSpan w:val="5"/>
          </w:tcPr>
          <w:p w14:paraId="145D31C0" w14:textId="124622FD" w:rsidR="009D7762" w:rsidRPr="00BE702F" w:rsidRDefault="009D7762" w:rsidP="00416C05">
            <w:pPr>
              <w:pStyle w:val="Heading1"/>
              <w:outlineLvl w:val="0"/>
            </w:pPr>
            <w:r w:rsidRPr="00BE702F">
              <w:lastRenderedPageBreak/>
              <w:t xml:space="preserve">Процеси  и задачи  при </w:t>
            </w:r>
            <w:r w:rsidRPr="00DD2ECD">
              <w:t>аварийни</w:t>
            </w:r>
            <w:r w:rsidRPr="00BE702F">
              <w:t xml:space="preserve"> ситуации.  </w:t>
            </w:r>
          </w:p>
          <w:p w14:paraId="564A5DAD" w14:textId="77777777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Временно / постоянно спиране на ТУМГ</w:t>
            </w:r>
          </w:p>
          <w:p w14:paraId="69923255" w14:textId="5C05AC3D" w:rsidR="009D7762" w:rsidRPr="00BE702F" w:rsidRDefault="009D7762" w:rsidP="009D7762">
            <w:pPr>
              <w:rPr>
                <w:rFonts w:cs="Times New Roman"/>
                <w:b/>
              </w:rPr>
            </w:pPr>
            <w:r w:rsidRPr="00BE702F">
              <w:rPr>
                <w:rFonts w:eastAsia="STXinwei" w:cs="Times New Roman"/>
              </w:rPr>
              <w:t>Проверяват се ситуации в случай на спиране на тока или идентифициране на друго събитие, засягащо работоспособността на системата (например счупено уплътнение / повреден защитен стикер, неизправност на хардуера и т.н.).</w:t>
            </w:r>
          </w:p>
        </w:tc>
      </w:tr>
      <w:tr w:rsidR="009D7762" w:rsidRPr="00BE702F" w14:paraId="63522666" w14:textId="77777777" w:rsidTr="00A3516C">
        <w:trPr>
          <w:trHeight w:val="700"/>
        </w:trPr>
        <w:tc>
          <w:tcPr>
            <w:tcW w:w="6750" w:type="dxa"/>
          </w:tcPr>
          <w:p w14:paraId="4C058680" w14:textId="0C747CFE" w:rsidR="009D7762" w:rsidRPr="00BE702F" w:rsidRDefault="00D37BCE" w:rsidP="000D36DB">
            <w:pPr>
              <w:pStyle w:val="Heading2"/>
              <w:outlineLvl w:val="1"/>
            </w:pPr>
            <w:r>
              <w:t xml:space="preserve">6.1 </w:t>
            </w:r>
            <w:r w:rsidR="009D7762" w:rsidRPr="00BE702F">
              <w:t xml:space="preserve">Проверка дали ТУМГ може да бъде спряна и активирана отново. </w:t>
            </w:r>
          </w:p>
          <w:p w14:paraId="0B05C64D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Описание</w:t>
            </w:r>
          </w:p>
          <w:p w14:paraId="77953DBA" w14:textId="39DFD4CA" w:rsidR="009D7762" w:rsidRPr="00BE702F" w:rsidRDefault="009D7762" w:rsidP="009D7762">
            <w:pPr>
              <w:rPr>
                <w:rFonts w:cs="Times New Roman"/>
              </w:rPr>
            </w:pPr>
            <w:r w:rsidRPr="00BE702F">
              <w:rPr>
                <w:rFonts w:eastAsia="STXinwei" w:cs="Times New Roman"/>
              </w:rPr>
              <w:t>При възникнала ситуация, в която се налага ТУМГ да бъде спрян</w:t>
            </w:r>
            <w:r w:rsidR="008F2309" w:rsidRPr="00BE702F">
              <w:rPr>
                <w:rFonts w:eastAsia="STXinwei" w:cs="Times New Roman"/>
              </w:rPr>
              <w:t>о</w:t>
            </w:r>
            <w:r w:rsidRPr="00BE702F">
              <w:rPr>
                <w:rFonts w:eastAsia="STXinwei" w:cs="Times New Roman"/>
              </w:rPr>
              <w:t>, то след възстановяване на нормалните условия на работа и включване на системата отново, тя трябва да стартира с данни идентични с междинния резултат от гласуването преди спирането.</w:t>
            </w:r>
          </w:p>
        </w:tc>
        <w:tc>
          <w:tcPr>
            <w:tcW w:w="2070" w:type="dxa"/>
          </w:tcPr>
          <w:p w14:paraId="0F609CC9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  <w:p w14:paraId="34E2FE87" w14:textId="77777777" w:rsidR="00F40F32" w:rsidRDefault="00F40F32" w:rsidP="00380C0B">
            <w:pPr>
              <w:rPr>
                <w:rFonts w:cs="Times New Roman"/>
              </w:rPr>
            </w:pPr>
          </w:p>
          <w:p w14:paraId="7975099A" w14:textId="77777777" w:rsidR="00F40F32" w:rsidRDefault="00F40F32" w:rsidP="00380C0B">
            <w:pPr>
              <w:rPr>
                <w:rFonts w:cs="Times New Roman"/>
              </w:rPr>
            </w:pPr>
          </w:p>
          <w:p w14:paraId="3A262CB0" w14:textId="034B43CF" w:rsidR="00545BD1" w:rsidRPr="00BE702F" w:rsidRDefault="00C531C2" w:rsidP="00380C0B">
            <w:pPr>
              <w:rPr>
                <w:rFonts w:cs="Times New Roman"/>
              </w:rPr>
            </w:pPr>
            <w:r w:rsidRPr="00BE702F">
              <w:rPr>
                <w:rFonts w:cs="Times New Roman"/>
              </w:rPr>
              <w:t>Точка</w:t>
            </w:r>
            <w:r w:rsidRPr="00BE702F" w:rsidDel="00C531C2">
              <w:rPr>
                <w:rFonts w:cs="Times New Roman"/>
              </w:rPr>
              <w:t xml:space="preserve"> </w:t>
            </w:r>
            <w:r w:rsidR="009D7762" w:rsidRPr="00BE702F">
              <w:rPr>
                <w:rFonts w:cs="Times New Roman"/>
              </w:rPr>
              <w:t xml:space="preserve">2.6.2. Спиране на </w:t>
            </w:r>
            <w:r w:rsidR="008F2309" w:rsidRPr="00BE702F">
              <w:rPr>
                <w:rFonts w:cs="Times New Roman"/>
              </w:rPr>
              <w:t xml:space="preserve">машината за гласуване </w:t>
            </w:r>
          </w:p>
          <w:p w14:paraId="3229425B" w14:textId="658D22AB" w:rsidR="009D7762" w:rsidRPr="00BE702F" w:rsidRDefault="008F2309" w:rsidP="00380C0B">
            <w:pPr>
              <w:rPr>
                <w:rFonts w:cs="Times New Roman"/>
              </w:rPr>
            </w:pPr>
            <w:r w:rsidRPr="00BE702F">
              <w:rPr>
                <w:rFonts w:cs="Times New Roman"/>
              </w:rPr>
              <w:t>(стр.7)</w:t>
            </w:r>
          </w:p>
        </w:tc>
        <w:tc>
          <w:tcPr>
            <w:tcW w:w="2790" w:type="dxa"/>
          </w:tcPr>
          <w:p w14:paraId="336E0CE5" w14:textId="7DC964B4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1FF17EA4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0E941E11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6B39B357" w14:textId="77777777" w:rsidTr="00A3516C">
        <w:trPr>
          <w:trHeight w:val="700"/>
        </w:trPr>
        <w:tc>
          <w:tcPr>
            <w:tcW w:w="6750" w:type="dxa"/>
          </w:tcPr>
          <w:p w14:paraId="6198080B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Предпоставки</w:t>
            </w:r>
          </w:p>
          <w:p w14:paraId="5CB43EA1" w14:textId="0CB5DA1F" w:rsidR="00846E16" w:rsidRPr="00BE702F" w:rsidRDefault="00846E16" w:rsidP="00300F21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</w:t>
            </w:r>
            <w:r w:rsidR="00456EF2">
              <w:rPr>
                <w:rFonts w:ascii="Times New Roman" w:eastAsia="STXinwei" w:hAnsi="Times New Roman" w:cs="Times New Roman"/>
                <w:sz w:val="24"/>
                <w:szCs w:val="24"/>
              </w:rPr>
              <w:t>,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с което е извършвано гласуването по време на изборния ден</w:t>
            </w:r>
            <w:r w:rsidR="004B234C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58EF2831" w14:textId="77777777" w:rsidR="00A6231C" w:rsidRPr="00BE702F" w:rsidRDefault="00A6231C" w:rsidP="00300F21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69E5CEC4" w14:textId="3697BDD3" w:rsidR="00A6231C" w:rsidRPr="00BE702F" w:rsidRDefault="00A6231C" w:rsidP="00300F21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Смарткарти за гласуване, които са оторизирани за тази СИК</w:t>
            </w:r>
            <w:r w:rsidR="004B234C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0144DD25" w14:textId="77777777" w:rsidR="009D7762" w:rsidRPr="00BE702F" w:rsidRDefault="009D7762" w:rsidP="00300F21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769011BF" w14:textId="49E49089" w:rsidR="009D7762" w:rsidRPr="00BE702F" w:rsidRDefault="009D7762" w:rsidP="00300F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 за експлоатация.</w:t>
            </w:r>
          </w:p>
        </w:tc>
        <w:tc>
          <w:tcPr>
            <w:tcW w:w="2070" w:type="dxa"/>
          </w:tcPr>
          <w:p w14:paraId="75B4857C" w14:textId="77777777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1005C6F9" w14:textId="73E3655D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48AEF83A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7B75A4A1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5A81ACC6" w14:textId="77777777" w:rsidTr="00A3516C">
        <w:trPr>
          <w:trHeight w:val="700"/>
        </w:trPr>
        <w:tc>
          <w:tcPr>
            <w:tcW w:w="6750" w:type="dxa"/>
          </w:tcPr>
          <w:p w14:paraId="42501ACA" w14:textId="5056B808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Основен сценарий на успех</w:t>
            </w:r>
          </w:p>
          <w:p w14:paraId="7EDC61B4" w14:textId="71A5516C" w:rsidR="00EA27C8" w:rsidRPr="00456EF2" w:rsidRDefault="009D7762" w:rsidP="00456EF2">
            <w:pPr>
              <w:pStyle w:val="ListParagraph"/>
              <w:numPr>
                <w:ilvl w:val="0"/>
                <w:numId w:val="40"/>
              </w:numPr>
              <w:rPr>
                <w:rFonts w:eastAsia="STXinwei" w:cs="Times New Roman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Поставя се смарткарта за управление и се въвежда  валиден ПИН код;</w:t>
            </w:r>
          </w:p>
          <w:p w14:paraId="1001E157" w14:textId="7F34730D" w:rsidR="009D7762" w:rsidRPr="00BE702F" w:rsidRDefault="009D7762" w:rsidP="00300F21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Системата визуализира броя на гласувалите чрез ТУМГ до </w:t>
            </w:r>
            <w:r w:rsidRPr="005D74C3">
              <w:rPr>
                <w:rFonts w:ascii="Times New Roman" w:eastAsia="STXinwei" w:hAnsi="Times New Roman" w:cs="Times New Roman"/>
                <w:sz w:val="24"/>
                <w:szCs w:val="24"/>
              </w:rPr>
              <w:t>момента</w:t>
            </w:r>
            <w:r w:rsidR="00EA4C70" w:rsidRPr="005D74C3">
              <w:rPr>
                <w:rFonts w:ascii="Times New Roman" w:eastAsia="STXinwei" w:hAnsi="Times New Roman" w:cs="Times New Roman"/>
                <w:sz w:val="24"/>
                <w:szCs w:val="24"/>
              </w:rPr>
              <w:t>**</w:t>
            </w:r>
            <w:r w:rsidR="008F2309" w:rsidRPr="005D74C3">
              <w:rPr>
                <w:rFonts w:ascii="Times New Roman" w:eastAsia="STXinwei" w:hAnsi="Times New Roman" w:cs="Times New Roman"/>
                <w:sz w:val="24"/>
                <w:szCs w:val="24"/>
              </w:rPr>
              <w:t>. Разпечатва</w:t>
            </w:r>
            <w:r w:rsidR="008F230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се протокол с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обобщен</w:t>
            </w:r>
            <w:r w:rsidR="008F230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междинен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резултат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  <w:vertAlign w:val="superscript"/>
              </w:rPr>
              <w:t>4</w:t>
            </w:r>
            <w:r w:rsidR="00A075B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; </w:t>
            </w:r>
          </w:p>
          <w:p w14:paraId="533A3AC6" w14:textId="23337168" w:rsidR="009D7762" w:rsidRPr="00BE702F" w:rsidRDefault="009D7762" w:rsidP="00300F21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се изключва, според указанията описани в документацията;</w:t>
            </w:r>
          </w:p>
          <w:p w14:paraId="5AF52B2A" w14:textId="79CF9ADE" w:rsidR="009D7762" w:rsidRPr="00BE702F" w:rsidRDefault="009D7762" w:rsidP="00300F21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След като приключат дейностите, наложили спирането, ТУМГ отново се включва в захранването и се стартира;</w:t>
            </w:r>
          </w:p>
          <w:p w14:paraId="76B59B61" w14:textId="4C373806" w:rsidR="009D7762" w:rsidRPr="00BE702F" w:rsidRDefault="009D7762" w:rsidP="00300F21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Активира се  със смарткарта за управление и се въвежда ПИН;</w:t>
            </w:r>
          </w:p>
          <w:p w14:paraId="38E43B54" w14:textId="6C6B0D90" w:rsidR="009D7762" w:rsidRPr="00BE702F" w:rsidRDefault="009D7762" w:rsidP="00300F21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Избира се „Начало на гласуване“, като ТУМГ разпечатва протокол с текущите данни (обобщени) от гласуването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  <w:vertAlign w:val="superscript"/>
              </w:rPr>
              <w:t>4</w:t>
            </w:r>
            <w:r w:rsidR="00A075B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46000155" w14:textId="77777777" w:rsidR="009D7762" w:rsidRPr="00BE702F" w:rsidRDefault="009D7762" w:rsidP="00416C05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Прави се сравнение с броя на гласувалите, записани в протокола, разпечатан преди спиране на електрическото захранване.</w:t>
            </w:r>
          </w:p>
          <w:p w14:paraId="41B569BB" w14:textId="50022735" w:rsidR="00545DD7" w:rsidRPr="00BE702F" w:rsidRDefault="00545DD7" w:rsidP="0091635C">
            <w:pPr>
              <w:pStyle w:val="ListParagraph"/>
              <w:ind w:left="360"/>
              <w:rPr>
                <w:rFonts w:ascii="Times New Roman" w:eastAsia="STXinwe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52EEB9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2790" w:type="dxa"/>
          </w:tcPr>
          <w:p w14:paraId="3A2D62B5" w14:textId="2971EB0C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3D2E2084" w14:textId="6CE57DC6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ТУМГ се активира успешно със смарткарта за управление.</w:t>
            </w:r>
          </w:p>
          <w:p w14:paraId="7ADAD48C" w14:textId="77777777" w:rsidR="009D7762" w:rsidRPr="00BE702F" w:rsidRDefault="009D7762" w:rsidP="009D7762">
            <w:pPr>
              <w:rPr>
                <w:rFonts w:eastAsia="STXinwei" w:cs="Times New Roman"/>
              </w:rPr>
            </w:pPr>
          </w:p>
          <w:p w14:paraId="67A6024C" w14:textId="7F128443" w:rsidR="009D7762" w:rsidRPr="00BE702F" w:rsidRDefault="00E02102" w:rsidP="00E02102">
            <w:pPr>
              <w:rPr>
                <w:rFonts w:cs="Times New Roman"/>
              </w:rPr>
            </w:pPr>
            <w:r w:rsidRPr="00BE702F">
              <w:rPr>
                <w:rFonts w:eastAsia="STXinwei" w:cs="Times New Roman"/>
              </w:rPr>
              <w:t>У</w:t>
            </w:r>
            <w:r w:rsidR="009D7762" w:rsidRPr="00BE702F">
              <w:rPr>
                <w:rFonts w:eastAsia="STXinwei" w:cs="Times New Roman"/>
              </w:rPr>
              <w:t>становява</w:t>
            </w:r>
            <w:r w:rsidRPr="00BE702F">
              <w:rPr>
                <w:rFonts w:eastAsia="STXinwei" w:cs="Times New Roman"/>
              </w:rPr>
              <w:t xml:space="preserve"> се</w:t>
            </w:r>
            <w:r w:rsidR="009D7762" w:rsidRPr="00BE702F">
              <w:rPr>
                <w:rFonts w:eastAsia="STXinwei" w:cs="Times New Roman"/>
              </w:rPr>
              <w:t>, че  броя на гласувалите, записани в протокола, разпечатан преди спирането на машината е равен на броя на гласовете след повторно стартиране на ТУМГ.</w:t>
            </w:r>
          </w:p>
        </w:tc>
        <w:tc>
          <w:tcPr>
            <w:tcW w:w="1710" w:type="dxa"/>
          </w:tcPr>
          <w:p w14:paraId="66B315DE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7F5AD3F0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36FAECDD" w14:textId="77777777" w:rsidTr="00A3516C">
        <w:trPr>
          <w:trHeight w:val="700"/>
        </w:trPr>
        <w:tc>
          <w:tcPr>
            <w:tcW w:w="6750" w:type="dxa"/>
          </w:tcPr>
          <w:p w14:paraId="4F1F00A6" w14:textId="4CD0D613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lastRenderedPageBreak/>
              <w:t>Сценарии на неуспех</w:t>
            </w:r>
          </w:p>
          <w:p w14:paraId="55983FB5" w14:textId="130A1F62" w:rsidR="009D7762" w:rsidRPr="00BE702F" w:rsidRDefault="009D7762" w:rsidP="00416C05">
            <w:pPr>
              <w:pStyle w:val="ListParagraph"/>
              <w:numPr>
                <w:ilvl w:val="0"/>
                <w:numId w:val="41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не се стартира успешно след спиране;</w:t>
            </w:r>
          </w:p>
          <w:p w14:paraId="3BCE1B3F" w14:textId="3DF074B1" w:rsidR="009D7762" w:rsidRPr="00BE702F" w:rsidRDefault="009D7762" w:rsidP="00416C05">
            <w:pPr>
              <w:pStyle w:val="ListParagraph"/>
              <w:numPr>
                <w:ilvl w:val="0"/>
                <w:numId w:val="41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При повторно стартиране междинния резултат не съвпада с този при спиране</w:t>
            </w:r>
            <w:r w:rsidRPr="00BE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296331B8" w14:textId="77777777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6CF80844" w14:textId="595421B0" w:rsidR="009D7762" w:rsidRPr="00BE702F" w:rsidRDefault="00A524C1" w:rsidP="00A524C1">
            <w:pPr>
              <w:tabs>
                <w:tab w:val="left" w:pos="1843"/>
              </w:tabs>
              <w:rPr>
                <w:rFonts w:cs="Times New Roman"/>
              </w:rPr>
            </w:pPr>
            <w:r w:rsidRPr="00BE702F">
              <w:rPr>
                <w:rFonts w:cs="Times New Roman"/>
              </w:rPr>
              <w:t>Броя на гласувалите, записани в протокола преди спирането на машината не е равен на броя на гласовете след повторно стартиране на ТУМГ.</w:t>
            </w:r>
          </w:p>
        </w:tc>
        <w:tc>
          <w:tcPr>
            <w:tcW w:w="1710" w:type="dxa"/>
          </w:tcPr>
          <w:p w14:paraId="02620461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054EB178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1C72A9A9" w14:textId="77777777" w:rsidTr="00A3516C">
        <w:trPr>
          <w:trHeight w:val="700"/>
        </w:trPr>
        <w:tc>
          <w:tcPr>
            <w:tcW w:w="6750" w:type="dxa"/>
          </w:tcPr>
          <w:p w14:paraId="01DF068E" w14:textId="6C7FAE48" w:rsidR="009D7762" w:rsidRPr="00BE702F" w:rsidRDefault="009D7762" w:rsidP="000D36DB">
            <w:pPr>
              <w:pStyle w:val="Heading2"/>
              <w:numPr>
                <w:ilvl w:val="1"/>
                <w:numId w:val="54"/>
              </w:numPr>
              <w:outlineLvl w:val="1"/>
            </w:pPr>
            <w:r w:rsidRPr="00BE702F">
              <w:t xml:space="preserve"> Проверка за осигуряване на автономна работа </w:t>
            </w:r>
            <w:r w:rsidR="000344FD">
              <w:t xml:space="preserve">на ТУМГ </w:t>
            </w:r>
            <w:r w:rsidRPr="00BE702F">
              <w:t>в продължение на 30 минути при прекъснато захранване от електрическата мрежа.</w:t>
            </w:r>
          </w:p>
          <w:p w14:paraId="640B2AC8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Описание</w:t>
            </w:r>
          </w:p>
          <w:p w14:paraId="1B753984" w14:textId="274C8EEA" w:rsidR="009D7762" w:rsidRPr="00BE702F" w:rsidRDefault="009D7762" w:rsidP="00EA27C8">
            <w:pPr>
              <w:rPr>
                <w:rFonts w:cs="Times New Roman"/>
              </w:rPr>
            </w:pPr>
            <w:r w:rsidRPr="00BE702F">
              <w:rPr>
                <w:rFonts w:eastAsia="STXinwei" w:cs="Times New Roman"/>
              </w:rPr>
              <w:t xml:space="preserve">Проверява се </w:t>
            </w:r>
            <w:r w:rsidR="00EA27C8">
              <w:rPr>
                <w:rFonts w:eastAsia="STXinwei" w:cs="Times New Roman"/>
              </w:rPr>
              <w:t>осигуряването на</w:t>
            </w:r>
            <w:r w:rsidRPr="00BE702F">
              <w:rPr>
                <w:rFonts w:eastAsia="STXinwei" w:cs="Times New Roman"/>
              </w:rPr>
              <w:t xml:space="preserve"> автономна работа на устройството за поне 30 минути, </w:t>
            </w:r>
            <w:r w:rsidR="00C0061D" w:rsidRPr="00BE702F">
              <w:rPr>
                <w:rFonts w:eastAsia="STXinwei" w:cs="Times New Roman"/>
              </w:rPr>
              <w:t xml:space="preserve">след прекъсване на захранването от електрическата мрежа, </w:t>
            </w:r>
            <w:r w:rsidRPr="00BE702F">
              <w:rPr>
                <w:rFonts w:eastAsia="STXinwei" w:cs="Times New Roman"/>
              </w:rPr>
              <w:t xml:space="preserve">както и защита срещу отклонения от стандартната захранваща мрежа.  </w:t>
            </w:r>
          </w:p>
        </w:tc>
        <w:tc>
          <w:tcPr>
            <w:tcW w:w="2070" w:type="dxa"/>
          </w:tcPr>
          <w:p w14:paraId="35FD6773" w14:textId="77777777" w:rsidR="009D0F03" w:rsidRPr="00BE702F" w:rsidRDefault="009D0F03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  <w:p w14:paraId="4FD2F2D4" w14:textId="77777777" w:rsidR="00D37BCE" w:rsidRDefault="00D37BCE" w:rsidP="00380C0B">
            <w:pPr>
              <w:rPr>
                <w:rFonts w:eastAsia="STXinwei" w:cs="Times New Roman"/>
              </w:rPr>
            </w:pPr>
          </w:p>
          <w:p w14:paraId="10F8CD0B" w14:textId="77777777" w:rsidR="00D37BCE" w:rsidRDefault="00D37BCE" w:rsidP="00380C0B">
            <w:pPr>
              <w:rPr>
                <w:rFonts w:eastAsia="STXinwei" w:cs="Times New Roman"/>
              </w:rPr>
            </w:pPr>
          </w:p>
          <w:p w14:paraId="73B16458" w14:textId="6ABA87CE" w:rsidR="00C531C2" w:rsidRPr="00BE702F" w:rsidRDefault="00C531C2" w:rsidP="00380C0B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>Точка</w:t>
            </w:r>
            <w:r w:rsidRPr="00BE702F" w:rsidDel="00C531C2">
              <w:rPr>
                <w:rFonts w:eastAsia="STXinwei" w:cs="Times New Roman"/>
              </w:rPr>
              <w:t xml:space="preserve"> </w:t>
            </w:r>
            <w:r w:rsidRPr="00BE702F">
              <w:rPr>
                <w:rFonts w:eastAsia="STXinwei" w:cs="Times New Roman"/>
              </w:rPr>
              <w:t xml:space="preserve"> </w:t>
            </w:r>
            <w:r w:rsidR="009D7762" w:rsidRPr="00BE702F">
              <w:rPr>
                <w:rFonts w:eastAsia="STXinwei" w:cs="Times New Roman"/>
              </w:rPr>
              <w:t>2.</w:t>
            </w:r>
            <w:r w:rsidR="009D0F03" w:rsidRPr="00BE702F">
              <w:rPr>
                <w:rFonts w:eastAsia="STXinwei" w:cs="Times New Roman"/>
              </w:rPr>
              <w:t>13</w:t>
            </w:r>
            <w:r w:rsidR="009D0F03" w:rsidRPr="00BE702F">
              <w:rPr>
                <w:rFonts w:cs="Times New Roman"/>
              </w:rPr>
              <w:t xml:space="preserve"> </w:t>
            </w:r>
            <w:r w:rsidR="009D0F03" w:rsidRPr="00BE702F">
              <w:rPr>
                <w:rFonts w:eastAsia="STXinwei" w:cs="Times New Roman"/>
              </w:rPr>
              <w:t>Автономна работа при прекъсване на електрозахранването</w:t>
            </w:r>
            <w:r w:rsidR="00456EF2">
              <w:rPr>
                <w:rFonts w:eastAsia="STXinwei" w:cs="Times New Roman"/>
              </w:rPr>
              <w:t>.</w:t>
            </w:r>
            <w:r w:rsidR="009D0F03" w:rsidRPr="00BE702F">
              <w:rPr>
                <w:rFonts w:eastAsia="STXinwei" w:cs="Times New Roman"/>
              </w:rPr>
              <w:t xml:space="preserve"> </w:t>
            </w:r>
          </w:p>
          <w:p w14:paraId="4096AFA3" w14:textId="77637FE6" w:rsidR="009D7762" w:rsidRPr="00BE702F" w:rsidRDefault="009D0F03" w:rsidP="00380C0B">
            <w:pPr>
              <w:rPr>
                <w:rFonts w:cs="Times New Roman"/>
              </w:rPr>
            </w:pPr>
            <w:r w:rsidRPr="00BE702F">
              <w:rPr>
                <w:rFonts w:eastAsia="STXinwei" w:cs="Times New Roman"/>
              </w:rPr>
              <w:t>(стр.5)</w:t>
            </w:r>
          </w:p>
        </w:tc>
        <w:tc>
          <w:tcPr>
            <w:tcW w:w="2790" w:type="dxa"/>
          </w:tcPr>
          <w:p w14:paraId="7B2C34EC" w14:textId="5D7730C4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69F735DF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4BDA9AD5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5D90DC3D" w14:textId="77777777" w:rsidTr="00A3516C">
        <w:trPr>
          <w:trHeight w:val="700"/>
        </w:trPr>
        <w:tc>
          <w:tcPr>
            <w:tcW w:w="6750" w:type="dxa"/>
          </w:tcPr>
          <w:p w14:paraId="75E3686C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Предпоставки</w:t>
            </w:r>
          </w:p>
          <w:p w14:paraId="4769C08D" w14:textId="61F43BC1" w:rsidR="00846E16" w:rsidRPr="00BE702F" w:rsidRDefault="00846E16" w:rsidP="00416C05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, 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 което е извършвано гласуването по време на изборния ден</w:t>
            </w:r>
            <w:r w:rsidR="004B234C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19D1B0ED" w14:textId="77777777" w:rsidR="00A6231C" w:rsidRPr="00BE702F" w:rsidRDefault="00A6231C" w:rsidP="00416C05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1D671E80" w14:textId="26FCBF3A" w:rsidR="009D7762" w:rsidRPr="00BE702F" w:rsidRDefault="009D7762" w:rsidP="00416C05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Резервно захранване със 100% зареден капацитет, свързано според указанията на доставчика;</w:t>
            </w:r>
          </w:p>
          <w:p w14:paraId="2D6B2F52" w14:textId="77777777" w:rsidR="009D7762" w:rsidRPr="00BE702F" w:rsidRDefault="009D7762" w:rsidP="00416C05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Техническа документация;  </w:t>
            </w:r>
          </w:p>
          <w:p w14:paraId="14FB25A2" w14:textId="0403337C" w:rsidR="009D7762" w:rsidRPr="00BE702F" w:rsidRDefault="009D7762" w:rsidP="00416C05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</w:t>
            </w: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 за експлоатация.</w:t>
            </w:r>
          </w:p>
        </w:tc>
        <w:tc>
          <w:tcPr>
            <w:tcW w:w="2070" w:type="dxa"/>
          </w:tcPr>
          <w:p w14:paraId="0555CBE5" w14:textId="77777777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  <w:i/>
              </w:rPr>
            </w:pPr>
          </w:p>
        </w:tc>
        <w:tc>
          <w:tcPr>
            <w:tcW w:w="2790" w:type="dxa"/>
          </w:tcPr>
          <w:p w14:paraId="01DF65C9" w14:textId="6FDCD149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  <w:i/>
              </w:rPr>
            </w:pPr>
          </w:p>
        </w:tc>
        <w:tc>
          <w:tcPr>
            <w:tcW w:w="1710" w:type="dxa"/>
          </w:tcPr>
          <w:p w14:paraId="725090C1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17CE39EC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56928C04" w14:textId="77777777" w:rsidTr="00A3516C">
        <w:trPr>
          <w:trHeight w:val="700"/>
        </w:trPr>
        <w:tc>
          <w:tcPr>
            <w:tcW w:w="6750" w:type="dxa"/>
          </w:tcPr>
          <w:p w14:paraId="195DF145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Основен сценарий на успех</w:t>
            </w:r>
          </w:p>
          <w:p w14:paraId="43FDA721" w14:textId="0F8037B4" w:rsidR="009D7762" w:rsidRPr="00BE702F" w:rsidRDefault="009D7762" w:rsidP="00416C05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се изключва от електрическия контакт, с което се симулира аварийно прекъсване на захранването на електрическата мрежа;</w:t>
            </w:r>
          </w:p>
          <w:p w14:paraId="75016644" w14:textId="5983E5DE" w:rsidR="009D7762" w:rsidRPr="00BE702F" w:rsidRDefault="009D7762" w:rsidP="00416C05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Включва се автоматично резервното захранване, което позволява завършване на текущото гласуване;</w:t>
            </w:r>
          </w:p>
          <w:p w14:paraId="51BD3145" w14:textId="39D05F2A" w:rsidR="009D7762" w:rsidRPr="00BE702F" w:rsidRDefault="009D7762" w:rsidP="00416C05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>Поставя се смарткартата за управление, разпечатва се протокол с текущите данни от гласуването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  <w:vertAlign w:val="superscript"/>
              </w:rPr>
              <w:t>4</w:t>
            </w:r>
            <w:r w:rsidR="00A075B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6217F390" w14:textId="5B32CF32" w:rsidR="009D7762" w:rsidRPr="00BE702F" w:rsidRDefault="009D7762" w:rsidP="00416C05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Изчакват  се 30 минути, за да се удостовери, че ТУМГ отговаря на зададеното в техническата спецификация изискване;</w:t>
            </w:r>
          </w:p>
          <w:p w14:paraId="3B5ED82F" w14:textId="7F20E4EB" w:rsidR="009D7762" w:rsidRPr="00BE702F" w:rsidRDefault="009D7762" w:rsidP="00416C05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След  аварийно спиране на ТУМГ (изчерпване на батерията) се изпълняват стъп</w:t>
            </w:r>
            <w:r w:rsidR="00846E16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ки от 4 до 6 от сценарии в т. 6.1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6F84A605" w14:textId="77777777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409853B3" w14:textId="477BB2BC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  <w:p w14:paraId="2ECFBE97" w14:textId="77DEE8B1" w:rsidR="009D7762" w:rsidRPr="00BE702F" w:rsidRDefault="009D7762" w:rsidP="00300F21">
            <w:pPr>
              <w:pStyle w:val="ListParagraph"/>
              <w:numPr>
                <w:ilvl w:val="0"/>
                <w:numId w:val="18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Резервното захранване на ТУМГ работи безпроблемно 30 минути;</w:t>
            </w:r>
          </w:p>
          <w:p w14:paraId="72CF620C" w14:textId="67826948" w:rsidR="009D7762" w:rsidRPr="00BE702F" w:rsidRDefault="009D7762" w:rsidP="00300F21">
            <w:pPr>
              <w:pStyle w:val="ListParagraph"/>
              <w:numPr>
                <w:ilvl w:val="0"/>
                <w:numId w:val="18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След включване на захранването, </w:t>
            </w:r>
            <w:r w:rsidRPr="00BE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визуализирания на екрана на ТУМГ междинен резултат от гласуването съвпада с резултата, от разпечатания протокол.</w:t>
            </w:r>
          </w:p>
        </w:tc>
        <w:tc>
          <w:tcPr>
            <w:tcW w:w="1710" w:type="dxa"/>
          </w:tcPr>
          <w:p w14:paraId="18F1533C" w14:textId="2EB1C428" w:rsidR="009D7762" w:rsidRPr="00BE702F" w:rsidRDefault="009D7762" w:rsidP="009D7762">
            <w:pPr>
              <w:rPr>
                <w:rFonts w:eastAsia="STXinwei" w:cs="Times New Roman"/>
              </w:rPr>
            </w:pPr>
          </w:p>
        </w:tc>
        <w:tc>
          <w:tcPr>
            <w:tcW w:w="1170" w:type="dxa"/>
          </w:tcPr>
          <w:p w14:paraId="7D12D56C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2E993B51" w14:textId="77777777" w:rsidTr="00A3516C">
        <w:trPr>
          <w:trHeight w:val="700"/>
        </w:trPr>
        <w:tc>
          <w:tcPr>
            <w:tcW w:w="6750" w:type="dxa"/>
          </w:tcPr>
          <w:p w14:paraId="4F1251FD" w14:textId="4C4BBC51" w:rsidR="009D7762" w:rsidRPr="00BE702F" w:rsidRDefault="00416C05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С</w:t>
            </w:r>
            <w:r w:rsidR="009D7762" w:rsidRPr="00BE702F">
              <w:rPr>
                <w:rFonts w:cs="Times New Roman"/>
                <w:b/>
              </w:rPr>
              <w:t>ценарии на неуспех</w:t>
            </w:r>
          </w:p>
          <w:p w14:paraId="0CE03D44" w14:textId="72AEB02C" w:rsidR="009D7762" w:rsidRPr="00BE702F" w:rsidRDefault="009D7762" w:rsidP="00416C05">
            <w:pPr>
              <w:pStyle w:val="ListParagraph"/>
              <w:numPr>
                <w:ilvl w:val="0"/>
                <w:numId w:val="92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работи по-малко от 30 минути с резервно захранване;</w:t>
            </w:r>
          </w:p>
          <w:p w14:paraId="119B11D4" w14:textId="63A1D910" w:rsidR="009D7762" w:rsidRPr="00DD2ECD" w:rsidRDefault="009D7762" w:rsidP="00416C05">
            <w:pPr>
              <w:pStyle w:val="ListParagraph"/>
              <w:numPr>
                <w:ilvl w:val="0"/>
                <w:numId w:val="92"/>
              </w:numPr>
              <w:ind w:left="357" w:hanging="357"/>
              <w:rPr>
                <w:rFonts w:cs="Times New Roman"/>
                <w:b/>
              </w:rPr>
            </w:pPr>
            <w:r w:rsidRPr="00416C05">
              <w:rPr>
                <w:rFonts w:ascii="Times New Roman" w:eastAsia="STXinwei" w:hAnsi="Times New Roman" w:cs="Times New Roman"/>
                <w:sz w:val="24"/>
                <w:szCs w:val="24"/>
              </w:rPr>
              <w:t>След възобновяване работоспособността на ТУМГ, визуализирания на екрана на резултат от гласуването не съвпада с   резултата, от разпечатания преди това протокол.</w:t>
            </w:r>
          </w:p>
        </w:tc>
        <w:tc>
          <w:tcPr>
            <w:tcW w:w="2070" w:type="dxa"/>
          </w:tcPr>
          <w:p w14:paraId="4D07D830" w14:textId="77777777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0507A75E" w14:textId="4EE1F1D8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  <w:p w14:paraId="11AC8137" w14:textId="42ED8913" w:rsidR="009D7762" w:rsidRPr="00BE702F" w:rsidRDefault="009D7762" w:rsidP="00300F21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UPS-a </w:t>
            </w: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на ТУМГ не отговаря на техническите изисквания;</w:t>
            </w:r>
          </w:p>
          <w:p w14:paraId="21E5DA12" w14:textId="63EB34C7" w:rsidR="009D7762" w:rsidRPr="00BE702F" w:rsidRDefault="009D7762" w:rsidP="00300F21">
            <w:pPr>
              <w:pStyle w:val="ListParagraph"/>
              <w:numPr>
                <w:ilvl w:val="0"/>
                <w:numId w:val="19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Междинен резултат от гласуването не съвпада с резултата, от разпечатания протокол.</w:t>
            </w:r>
          </w:p>
        </w:tc>
        <w:tc>
          <w:tcPr>
            <w:tcW w:w="1710" w:type="dxa"/>
          </w:tcPr>
          <w:p w14:paraId="09EBBC22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339D24CA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4D50A195" w14:textId="77777777" w:rsidTr="00A3516C">
        <w:trPr>
          <w:trHeight w:val="700"/>
        </w:trPr>
        <w:tc>
          <w:tcPr>
            <w:tcW w:w="6750" w:type="dxa"/>
          </w:tcPr>
          <w:p w14:paraId="0DE0D5D9" w14:textId="552688EF" w:rsidR="009D7762" w:rsidRPr="00BE702F" w:rsidRDefault="009D7762" w:rsidP="000D36DB">
            <w:pPr>
              <w:pStyle w:val="Heading2"/>
              <w:numPr>
                <w:ilvl w:val="1"/>
                <w:numId w:val="53"/>
              </w:numPr>
              <w:outlineLvl w:val="1"/>
            </w:pPr>
            <w:r w:rsidRPr="00BE702F">
              <w:t xml:space="preserve"> Проверка дали ТУМГ може да бъде подменена с друга по време на изборния ден </w:t>
            </w:r>
          </w:p>
          <w:p w14:paraId="0578A12E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Описание</w:t>
            </w:r>
          </w:p>
          <w:p w14:paraId="5286AD6C" w14:textId="4E676DF9" w:rsidR="009D7762" w:rsidRPr="00BE702F" w:rsidRDefault="009D7762" w:rsidP="009D7762">
            <w:pPr>
              <w:rPr>
                <w:rFonts w:eastAsia="STXinwei" w:cs="Times New Roman"/>
              </w:rPr>
            </w:pPr>
            <w:r w:rsidRPr="00BE702F">
              <w:rPr>
                <w:rFonts w:eastAsia="STXinwei" w:cs="Times New Roman"/>
              </w:rPr>
              <w:t xml:space="preserve">При открита неизправност на ТУМГ за гласуване, то може да бъде заменено с ново и гласуването да продължи. За да продължи коректно процесът ЗТУ от дефектиралата машина трябва да бъде извадено и да бъде поставено в нова машина. След стартиране на новата машина, информацията, записана в ЗТУ за досегашното гласуване, </w:t>
            </w:r>
            <w:r w:rsidR="00A524C1" w:rsidRPr="00BE702F">
              <w:rPr>
                <w:rFonts w:eastAsia="STXinwei" w:cs="Times New Roman"/>
              </w:rPr>
              <w:t xml:space="preserve">автоматично </w:t>
            </w:r>
            <w:r w:rsidRPr="00BE702F">
              <w:rPr>
                <w:rFonts w:eastAsia="STXinwei" w:cs="Times New Roman"/>
              </w:rPr>
              <w:t>ще бъде прехвърлена в нейната основна памет и процесът по гласуването може да продължи</w:t>
            </w:r>
            <w:r w:rsidR="00846E16" w:rsidRPr="00BE702F">
              <w:rPr>
                <w:rFonts w:eastAsia="STXinwei" w:cs="Times New Roman"/>
              </w:rPr>
              <w:t xml:space="preserve"> коректно</w:t>
            </w:r>
            <w:r w:rsidRPr="00BE702F">
              <w:rPr>
                <w:rFonts w:eastAsia="STXinwei" w:cs="Times New Roman"/>
              </w:rPr>
              <w:t>.</w:t>
            </w:r>
          </w:p>
        </w:tc>
        <w:tc>
          <w:tcPr>
            <w:tcW w:w="2070" w:type="dxa"/>
          </w:tcPr>
          <w:p w14:paraId="6BB14EAA" w14:textId="77777777" w:rsidR="00F51F54" w:rsidRPr="00BE702F" w:rsidRDefault="00F51F54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  <w:p w14:paraId="663087BC" w14:textId="77777777" w:rsidR="00A075B9" w:rsidRDefault="00A075B9" w:rsidP="000505EF">
            <w:pPr>
              <w:tabs>
                <w:tab w:val="left" w:pos="1843"/>
              </w:tabs>
              <w:rPr>
                <w:rFonts w:cs="Times New Roman"/>
              </w:rPr>
            </w:pPr>
          </w:p>
          <w:p w14:paraId="4E89314D" w14:textId="77777777" w:rsidR="0010776C" w:rsidRDefault="0010776C" w:rsidP="000505EF">
            <w:pPr>
              <w:tabs>
                <w:tab w:val="left" w:pos="1843"/>
              </w:tabs>
              <w:rPr>
                <w:rFonts w:cs="Times New Roman"/>
              </w:rPr>
            </w:pPr>
          </w:p>
          <w:p w14:paraId="13E929E0" w14:textId="77777777" w:rsidR="0010776C" w:rsidRDefault="0010776C" w:rsidP="000505EF">
            <w:pPr>
              <w:tabs>
                <w:tab w:val="left" w:pos="1843"/>
              </w:tabs>
              <w:rPr>
                <w:rFonts w:cs="Times New Roman"/>
              </w:rPr>
            </w:pPr>
          </w:p>
          <w:p w14:paraId="50314B5D" w14:textId="003532C4" w:rsidR="00545BD1" w:rsidRPr="00BE702F" w:rsidRDefault="00C531C2" w:rsidP="000505EF">
            <w:pPr>
              <w:tabs>
                <w:tab w:val="left" w:pos="1843"/>
              </w:tabs>
              <w:rPr>
                <w:rFonts w:cs="Times New Roman"/>
              </w:rPr>
            </w:pPr>
            <w:r w:rsidRPr="00BE702F">
              <w:rPr>
                <w:rFonts w:cs="Times New Roman"/>
              </w:rPr>
              <w:t>Точка</w:t>
            </w:r>
            <w:r w:rsidR="009D7762" w:rsidRPr="00BE702F">
              <w:rPr>
                <w:rFonts w:cs="Times New Roman"/>
              </w:rPr>
              <w:t xml:space="preserve"> 2.6.2. Спиране на ЕМГ</w:t>
            </w:r>
          </w:p>
          <w:p w14:paraId="5BDB0759" w14:textId="0E250721" w:rsidR="009D7762" w:rsidRPr="00BE702F" w:rsidRDefault="00545BD1" w:rsidP="000505EF">
            <w:pPr>
              <w:tabs>
                <w:tab w:val="left" w:pos="1843"/>
              </w:tabs>
              <w:rPr>
                <w:rFonts w:cs="Times New Roman"/>
              </w:rPr>
            </w:pPr>
            <w:r w:rsidRPr="00BE702F">
              <w:rPr>
                <w:rFonts w:cs="Times New Roman"/>
              </w:rPr>
              <w:t>(стр.7)</w:t>
            </w:r>
          </w:p>
        </w:tc>
        <w:tc>
          <w:tcPr>
            <w:tcW w:w="2790" w:type="dxa"/>
          </w:tcPr>
          <w:p w14:paraId="13B7D796" w14:textId="40FD98C8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0ED656AF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4FC82C19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111225C0" w14:textId="77777777" w:rsidTr="00A3516C">
        <w:trPr>
          <w:trHeight w:val="700"/>
        </w:trPr>
        <w:tc>
          <w:tcPr>
            <w:tcW w:w="6750" w:type="dxa"/>
          </w:tcPr>
          <w:p w14:paraId="2953BD8D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Предпоставки</w:t>
            </w:r>
          </w:p>
          <w:p w14:paraId="48FD767A" w14:textId="41C4899E" w:rsidR="009D7762" w:rsidRPr="00BE702F" w:rsidRDefault="009D7762" w:rsidP="00300F21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(повредената машина) със започнало гласуване и подадени гласове;</w:t>
            </w:r>
          </w:p>
          <w:p w14:paraId="3EB704BB" w14:textId="50376012" w:rsidR="009D7762" w:rsidRPr="00BE702F" w:rsidRDefault="009D7762" w:rsidP="00300F21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ТУМГ - подготвено за подмяната;</w:t>
            </w:r>
          </w:p>
          <w:p w14:paraId="0E3D4EAE" w14:textId="515C0358" w:rsidR="009D7762" w:rsidRPr="00BE702F" w:rsidRDefault="009D7762" w:rsidP="00300F21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Валидна смарткарта за управление и ПИН;</w:t>
            </w:r>
          </w:p>
          <w:p w14:paraId="76FF79CB" w14:textId="7C427039" w:rsidR="00545DD7" w:rsidRPr="00BE702F" w:rsidRDefault="00545DD7" w:rsidP="00300F21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Смарткарта за гласуване, която не е била използвана от последния  гласувал с ТУМГ избирател;</w:t>
            </w:r>
          </w:p>
          <w:p w14:paraId="5A6D13F3" w14:textId="77777777" w:rsidR="009D7762" w:rsidRPr="00BE702F" w:rsidRDefault="009D7762" w:rsidP="00300F21">
            <w:pPr>
              <w:pStyle w:val="ListParagraph"/>
              <w:numPr>
                <w:ilvl w:val="0"/>
                <w:numId w:val="45"/>
              </w:numPr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lastRenderedPageBreak/>
              <w:t xml:space="preserve">Техническа документация;  </w:t>
            </w:r>
          </w:p>
          <w:p w14:paraId="61002D65" w14:textId="25A3250D" w:rsidR="009D7762" w:rsidRPr="00BE702F" w:rsidRDefault="009D7762" w:rsidP="00300F21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Ръководство</w:t>
            </w: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 за експлоатация.</w:t>
            </w:r>
          </w:p>
        </w:tc>
        <w:tc>
          <w:tcPr>
            <w:tcW w:w="2070" w:type="dxa"/>
          </w:tcPr>
          <w:p w14:paraId="63C32E2E" w14:textId="77777777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5EDA60C5" w14:textId="7CB5C13D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7ABF40AD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16212842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31BB28CD" w14:textId="77777777" w:rsidTr="00A3516C">
        <w:trPr>
          <w:trHeight w:val="700"/>
        </w:trPr>
        <w:tc>
          <w:tcPr>
            <w:tcW w:w="6750" w:type="dxa"/>
          </w:tcPr>
          <w:p w14:paraId="003EEBF4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lastRenderedPageBreak/>
              <w:t>Основен сценарий на успех</w:t>
            </w:r>
          </w:p>
          <w:p w14:paraId="645CDE3E" w14:textId="77777777" w:rsidR="009D7762" w:rsidRPr="00BE702F" w:rsidRDefault="009D7762" w:rsidP="00DD2ECD">
            <w:pPr>
              <w:pStyle w:val="ListParagraph"/>
              <w:numPr>
                <w:ilvl w:val="0"/>
                <w:numId w:val="46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Поставя се смарткарта за управление и се въвежда  валиден ПИН код ;</w:t>
            </w:r>
          </w:p>
          <w:p w14:paraId="603D37CA" w14:textId="2D5AABD4" w:rsidR="00846E16" w:rsidRPr="00BE702F" w:rsidRDefault="00846E16" w:rsidP="00DD2ECD">
            <w:pPr>
              <w:pStyle w:val="ListParagraph"/>
              <w:numPr>
                <w:ilvl w:val="0"/>
                <w:numId w:val="46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Системата визуализира броя на гласувалите чрез ТУМГ до момента. Запомня се обобщения резултат;</w:t>
            </w:r>
          </w:p>
          <w:p w14:paraId="45C0C9E6" w14:textId="279222FE" w:rsidR="009D7762" w:rsidRPr="00BE702F" w:rsidRDefault="009D7762" w:rsidP="00DD2ECD">
            <w:pPr>
              <w:pStyle w:val="ListParagraph"/>
              <w:numPr>
                <w:ilvl w:val="0"/>
                <w:numId w:val="46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Спиране на ТУМГ ( ако е вече не е спряла);</w:t>
            </w:r>
          </w:p>
          <w:p w14:paraId="100E61C7" w14:textId="531C3E89" w:rsidR="009D7762" w:rsidRPr="00BE702F" w:rsidRDefault="009D7762" w:rsidP="00DD2ECD">
            <w:pPr>
              <w:pStyle w:val="ListParagraph"/>
              <w:numPr>
                <w:ilvl w:val="0"/>
                <w:numId w:val="46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Изваждане на ЗТУ от "повредената" машина;</w:t>
            </w:r>
          </w:p>
          <w:p w14:paraId="4627251A" w14:textId="233584E6" w:rsidR="009D7762" w:rsidRPr="00BE702F" w:rsidRDefault="00846E16" w:rsidP="00DD2ECD">
            <w:pPr>
              <w:pStyle w:val="ListParagraph"/>
              <w:numPr>
                <w:ilvl w:val="0"/>
                <w:numId w:val="46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ЗТУ се поставя в новата машина, след което тя се стартира</w:t>
            </w:r>
            <w:r w:rsidR="009D7762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74649485" w14:textId="0E57AE5D" w:rsidR="00D35F2F" w:rsidRPr="00DD2ECD" w:rsidRDefault="009D7762" w:rsidP="00DD2ECD">
            <w:pPr>
              <w:pStyle w:val="ListParagraph"/>
              <w:numPr>
                <w:ilvl w:val="0"/>
                <w:numId w:val="46"/>
              </w:numPr>
              <w:ind w:left="357" w:hanging="357"/>
              <w:rPr>
                <w:rFonts w:cs="Times New Roman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Изпълняват</w:t>
            </w:r>
            <w:r w:rsidR="00D01DB4"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 стъпки от 4 до 6 от сценарии по т. </w:t>
            </w: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2070" w:type="dxa"/>
          </w:tcPr>
          <w:p w14:paraId="206083C2" w14:textId="77777777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7E764094" w14:textId="51CF7FA3" w:rsidR="009D7762" w:rsidRPr="00BE702F" w:rsidRDefault="009D7762" w:rsidP="009D7762">
            <w:pPr>
              <w:tabs>
                <w:tab w:val="left" w:pos="1843"/>
              </w:tabs>
              <w:ind w:left="360"/>
              <w:rPr>
                <w:rFonts w:cs="Times New Roman"/>
              </w:rPr>
            </w:pPr>
          </w:p>
          <w:p w14:paraId="51A29A64" w14:textId="2E0D2225" w:rsidR="009D7762" w:rsidRPr="00BE702F" w:rsidRDefault="009D7762" w:rsidP="009D7762">
            <w:pPr>
              <w:rPr>
                <w:rFonts w:cs="Times New Roman"/>
              </w:rPr>
            </w:pPr>
            <w:r w:rsidRPr="00BE702F">
              <w:rPr>
                <w:rFonts w:eastAsia="STXinwei" w:cs="Times New Roman"/>
              </w:rPr>
              <w:t>Успешно активирано ново ТУМГ със заредени резултати идентични с междинните резултати отразени в  протокола от дефектирала машина.</w:t>
            </w:r>
          </w:p>
        </w:tc>
        <w:tc>
          <w:tcPr>
            <w:tcW w:w="1710" w:type="dxa"/>
          </w:tcPr>
          <w:p w14:paraId="6609D3B4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220B9761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4BBA2DDA" w14:textId="77777777" w:rsidTr="00A3516C">
        <w:trPr>
          <w:trHeight w:val="700"/>
        </w:trPr>
        <w:tc>
          <w:tcPr>
            <w:tcW w:w="6750" w:type="dxa"/>
          </w:tcPr>
          <w:p w14:paraId="59E972DB" w14:textId="0C0DEF9F" w:rsidR="009D7762" w:rsidRPr="00BE702F" w:rsidRDefault="00A075B9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</w:t>
            </w:r>
            <w:r w:rsidR="009D7762" w:rsidRPr="00BE702F">
              <w:rPr>
                <w:rFonts w:cs="Times New Roman"/>
                <w:b/>
              </w:rPr>
              <w:t>ценарии на неуспех</w:t>
            </w:r>
          </w:p>
          <w:p w14:paraId="533CD101" w14:textId="0DAE633B" w:rsidR="009D7762" w:rsidRPr="00BE702F" w:rsidRDefault="009D7762" w:rsidP="00DD2ECD">
            <w:pPr>
              <w:pStyle w:val="ListParagraph"/>
              <w:numPr>
                <w:ilvl w:val="0"/>
                <w:numId w:val="47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Новата машина не стартира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  <w:p w14:paraId="0BA72367" w14:textId="7621984F" w:rsidR="009D7762" w:rsidRPr="00BE702F" w:rsidRDefault="009D7762" w:rsidP="00DD2ECD">
            <w:pPr>
              <w:pStyle w:val="ListParagraph"/>
              <w:numPr>
                <w:ilvl w:val="0"/>
                <w:numId w:val="47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Новата машина не прочита данните от ЗТУ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  <w:p w14:paraId="7418FBAA" w14:textId="305C71FE" w:rsidR="009D7762" w:rsidRPr="00BE702F" w:rsidRDefault="009D7762" w:rsidP="00DD2ECD">
            <w:pPr>
              <w:pStyle w:val="ListParagraph"/>
              <w:numPr>
                <w:ilvl w:val="0"/>
                <w:numId w:val="4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Данните прочетени от ЗТУ не са идентични с данните от разпечатания преди това протокол.</w:t>
            </w:r>
          </w:p>
        </w:tc>
        <w:tc>
          <w:tcPr>
            <w:tcW w:w="2070" w:type="dxa"/>
          </w:tcPr>
          <w:p w14:paraId="169E085E" w14:textId="77777777" w:rsidR="009D7762" w:rsidRPr="00BE702F" w:rsidRDefault="009D7762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4841D6A1" w14:textId="31AB6066" w:rsidR="009D7762" w:rsidRPr="00BE702F" w:rsidRDefault="009D7762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  <w:p w14:paraId="7D7B95A0" w14:textId="24EE4574" w:rsidR="009D7762" w:rsidRPr="00BE702F" w:rsidRDefault="009D7762" w:rsidP="000505EF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>ТУМГ не може да бъде подменена с предоставената  по време на изборния ден.</w:t>
            </w:r>
          </w:p>
        </w:tc>
        <w:tc>
          <w:tcPr>
            <w:tcW w:w="1710" w:type="dxa"/>
          </w:tcPr>
          <w:p w14:paraId="0928187C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623FFC2D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4485FA1E" w14:textId="77777777" w:rsidTr="00A3516C">
        <w:trPr>
          <w:trHeight w:val="700"/>
        </w:trPr>
        <w:tc>
          <w:tcPr>
            <w:tcW w:w="6750" w:type="dxa"/>
          </w:tcPr>
          <w:p w14:paraId="4DAFDD94" w14:textId="00297205" w:rsidR="009D7762" w:rsidRPr="00BE702F" w:rsidRDefault="00A524C1" w:rsidP="00300F21">
            <w:pPr>
              <w:pStyle w:val="ListParagraph"/>
              <w:numPr>
                <w:ilvl w:val="1"/>
                <w:numId w:val="65"/>
              </w:num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1DB4" w:rsidRPr="00BE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за </w:t>
            </w:r>
            <w:r w:rsidR="00B33B00" w:rsidRPr="00BE702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на ситуация</w:t>
            </w:r>
            <w:r w:rsidR="00D01DB4" w:rsidRPr="00BE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ТУМГ</w:t>
            </w:r>
            <w:r w:rsidR="00B33B00" w:rsidRPr="00BE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при която има </w:t>
            </w:r>
            <w:r w:rsidR="00D01DB4" w:rsidRPr="00BE702F">
              <w:rPr>
                <w:rFonts w:ascii="Times New Roman" w:hAnsi="Times New Roman" w:cs="Times New Roman"/>
                <w:b/>
                <w:sz w:val="24"/>
                <w:szCs w:val="24"/>
              </w:rPr>
              <w:t>остатък под  5% от ролката хартия.</w:t>
            </w:r>
          </w:p>
          <w:p w14:paraId="6ED443B7" w14:textId="77777777" w:rsidR="009D7762" w:rsidRPr="00BE702F" w:rsidRDefault="009D7762" w:rsidP="009D7762">
            <w:pPr>
              <w:tabs>
                <w:tab w:val="left" w:pos="1843"/>
              </w:tabs>
              <w:ind w:left="170"/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Описание</w:t>
            </w:r>
          </w:p>
          <w:p w14:paraId="0428833E" w14:textId="6DABE543" w:rsidR="00F51F54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  <w:r w:rsidRPr="00BE702F">
              <w:rPr>
                <w:rFonts w:cs="Times New Roman"/>
              </w:rPr>
              <w:t>В случай</w:t>
            </w:r>
            <w:r w:rsidR="0042614F" w:rsidRPr="00BE702F">
              <w:rPr>
                <w:rFonts w:cs="Times New Roman"/>
              </w:rPr>
              <w:t>,</w:t>
            </w:r>
            <w:r w:rsidRPr="00BE702F">
              <w:rPr>
                <w:rFonts w:cs="Times New Roman"/>
              </w:rPr>
              <w:t xml:space="preserve"> че е идентифициран остатък под 5 % от </w:t>
            </w:r>
            <w:r w:rsidR="00F51F54" w:rsidRPr="00BE702F">
              <w:rPr>
                <w:rFonts w:cs="Times New Roman"/>
              </w:rPr>
              <w:t xml:space="preserve">хартията в </w:t>
            </w:r>
            <w:r w:rsidRPr="00BE702F">
              <w:rPr>
                <w:rFonts w:cs="Times New Roman"/>
              </w:rPr>
              <w:t xml:space="preserve">ролката, системата </w:t>
            </w:r>
            <w:r w:rsidR="0042614F" w:rsidRPr="00BE702F">
              <w:rPr>
                <w:rFonts w:cs="Times New Roman"/>
              </w:rPr>
              <w:t xml:space="preserve">трябва да </w:t>
            </w:r>
            <w:r w:rsidRPr="00BE702F">
              <w:rPr>
                <w:rFonts w:cs="Times New Roman"/>
              </w:rPr>
              <w:t xml:space="preserve">извежда съобщение за необходимост от смяна на хартията. </w:t>
            </w:r>
          </w:p>
          <w:p w14:paraId="3A384E7E" w14:textId="46C246F5" w:rsidR="005C7875" w:rsidRPr="00BE702F" w:rsidRDefault="0042614F" w:rsidP="009D7762">
            <w:pPr>
              <w:tabs>
                <w:tab w:val="left" w:pos="1843"/>
              </w:tabs>
              <w:rPr>
                <w:rFonts w:cs="Times New Roman"/>
              </w:rPr>
            </w:pPr>
            <w:r w:rsidRPr="00BE702F">
              <w:rPr>
                <w:rFonts w:cs="Times New Roman"/>
              </w:rPr>
              <w:t xml:space="preserve">След </w:t>
            </w:r>
            <w:r w:rsidR="00F51F54" w:rsidRPr="00BE702F">
              <w:rPr>
                <w:rFonts w:cs="Times New Roman"/>
              </w:rPr>
              <w:t xml:space="preserve">регистриране </w:t>
            </w:r>
            <w:r w:rsidRPr="00BE702F">
              <w:rPr>
                <w:rFonts w:cs="Times New Roman"/>
              </w:rPr>
              <w:t>на так</w:t>
            </w:r>
            <w:r w:rsidR="00F51F54" w:rsidRPr="00BE702F">
              <w:rPr>
                <w:rFonts w:cs="Times New Roman"/>
              </w:rPr>
              <w:t>ова</w:t>
            </w:r>
            <w:r w:rsidRPr="00BE702F">
              <w:rPr>
                <w:rFonts w:cs="Times New Roman"/>
              </w:rPr>
              <w:t xml:space="preserve"> </w:t>
            </w:r>
            <w:r w:rsidR="00F51F54" w:rsidRPr="00BE702F">
              <w:rPr>
                <w:rFonts w:cs="Times New Roman"/>
              </w:rPr>
              <w:t xml:space="preserve">събитие </w:t>
            </w:r>
            <w:r w:rsidRPr="00BE702F">
              <w:rPr>
                <w:rFonts w:cs="Times New Roman"/>
              </w:rPr>
              <w:t xml:space="preserve"> </w:t>
            </w:r>
            <w:r w:rsidR="00F51F54" w:rsidRPr="00BE702F">
              <w:rPr>
                <w:rFonts w:cs="Times New Roman"/>
              </w:rPr>
              <w:t xml:space="preserve">ТУМГ  </w:t>
            </w:r>
            <w:r w:rsidRPr="00BE702F">
              <w:rPr>
                <w:rFonts w:cs="Times New Roman"/>
              </w:rPr>
              <w:t xml:space="preserve">не </w:t>
            </w:r>
            <w:r w:rsidR="00F51F54" w:rsidRPr="00BE702F">
              <w:rPr>
                <w:rFonts w:cs="Times New Roman"/>
              </w:rPr>
              <w:t xml:space="preserve">позволява </w:t>
            </w:r>
            <w:r w:rsidRPr="00BE702F">
              <w:rPr>
                <w:rFonts w:cs="Times New Roman"/>
              </w:rPr>
              <w:t>гласуване</w:t>
            </w:r>
            <w:r w:rsidR="005C7875" w:rsidRPr="00BE702F">
              <w:rPr>
                <w:rFonts w:cs="Times New Roman"/>
              </w:rPr>
              <w:t>то да продължи.</w:t>
            </w:r>
          </w:p>
          <w:p w14:paraId="41F32E1B" w14:textId="66BB91DA" w:rsidR="009D7762" w:rsidRPr="00BE702F" w:rsidRDefault="005C7875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</w:rPr>
              <w:t>При подмяна на хартията д</w:t>
            </w:r>
            <w:r w:rsidR="0042614F" w:rsidRPr="00BE702F">
              <w:rPr>
                <w:rFonts w:cs="Times New Roman"/>
              </w:rPr>
              <w:t>ействи</w:t>
            </w:r>
            <w:r w:rsidRPr="00BE702F">
              <w:rPr>
                <w:rFonts w:cs="Times New Roman"/>
              </w:rPr>
              <w:t>я</w:t>
            </w:r>
            <w:r w:rsidR="0042614F" w:rsidRPr="00BE702F">
              <w:rPr>
                <w:rFonts w:cs="Times New Roman"/>
              </w:rPr>
              <w:t>т</w:t>
            </w:r>
            <w:r w:rsidRPr="00BE702F">
              <w:rPr>
                <w:rFonts w:cs="Times New Roman"/>
              </w:rPr>
              <w:t>а по спиране и повторно стартиране на ТУМГ</w:t>
            </w:r>
            <w:r w:rsidR="0042614F" w:rsidRPr="00BE702F">
              <w:rPr>
                <w:rFonts w:cs="Times New Roman"/>
              </w:rPr>
              <w:t xml:space="preserve"> се </w:t>
            </w:r>
            <w:r w:rsidRPr="00BE702F">
              <w:rPr>
                <w:rFonts w:cs="Times New Roman"/>
              </w:rPr>
              <w:t>извършва</w:t>
            </w:r>
            <w:r w:rsidR="0042614F" w:rsidRPr="00BE702F">
              <w:rPr>
                <w:rFonts w:cs="Times New Roman"/>
              </w:rPr>
              <w:t xml:space="preserve"> чрез смарткартата за управление</w:t>
            </w:r>
            <w:r w:rsidR="0042614F" w:rsidRPr="00BE702F">
              <w:rPr>
                <w:rFonts w:cs="Times New Roman"/>
                <w:b/>
              </w:rPr>
              <w:t>.</w:t>
            </w:r>
          </w:p>
        </w:tc>
        <w:tc>
          <w:tcPr>
            <w:tcW w:w="2070" w:type="dxa"/>
          </w:tcPr>
          <w:p w14:paraId="702E8A01" w14:textId="77777777" w:rsidR="0042614F" w:rsidRPr="00BE702F" w:rsidRDefault="0042614F" w:rsidP="00A976D2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</w:p>
          <w:p w14:paraId="3736A04D" w14:textId="77777777" w:rsidR="00A075B9" w:rsidRDefault="00A075B9" w:rsidP="000505EF">
            <w:pPr>
              <w:tabs>
                <w:tab w:val="left" w:pos="1843"/>
              </w:tabs>
              <w:rPr>
                <w:rFonts w:cs="Times New Roman"/>
              </w:rPr>
            </w:pPr>
          </w:p>
          <w:p w14:paraId="1F02BCA5" w14:textId="77777777" w:rsidR="00A075B9" w:rsidRDefault="00A075B9" w:rsidP="000505EF">
            <w:pPr>
              <w:tabs>
                <w:tab w:val="left" w:pos="1843"/>
              </w:tabs>
              <w:rPr>
                <w:rFonts w:cs="Times New Roman"/>
              </w:rPr>
            </w:pPr>
          </w:p>
          <w:p w14:paraId="215246F9" w14:textId="45B07EF1" w:rsidR="00F51F54" w:rsidRPr="00BE702F" w:rsidRDefault="00BC3859" w:rsidP="000505EF">
            <w:pPr>
              <w:tabs>
                <w:tab w:val="left" w:pos="1843"/>
              </w:tabs>
              <w:rPr>
                <w:rFonts w:cs="Times New Roman"/>
              </w:rPr>
            </w:pPr>
            <w:r w:rsidRPr="00BE702F">
              <w:rPr>
                <w:rFonts w:cs="Times New Roman"/>
              </w:rPr>
              <w:t xml:space="preserve">Точка  </w:t>
            </w:r>
            <w:r w:rsidR="00A976D2" w:rsidRPr="00BE702F">
              <w:rPr>
                <w:rFonts w:cs="Times New Roman"/>
              </w:rPr>
              <w:t xml:space="preserve">2.6.1. Смяна на хартиената ролка за контролни разписки </w:t>
            </w:r>
          </w:p>
          <w:p w14:paraId="293C9521" w14:textId="6C798EDA" w:rsidR="009D7762" w:rsidRPr="00BE702F" w:rsidRDefault="00A976D2" w:rsidP="000505EF">
            <w:pPr>
              <w:tabs>
                <w:tab w:val="left" w:pos="1843"/>
              </w:tabs>
              <w:rPr>
                <w:rFonts w:cs="Times New Roman"/>
              </w:rPr>
            </w:pPr>
            <w:r w:rsidRPr="00BE702F">
              <w:rPr>
                <w:rFonts w:cs="Times New Roman"/>
              </w:rPr>
              <w:t>(стр.9)</w:t>
            </w:r>
          </w:p>
        </w:tc>
        <w:tc>
          <w:tcPr>
            <w:tcW w:w="2790" w:type="dxa"/>
          </w:tcPr>
          <w:p w14:paraId="1431EC3B" w14:textId="77777777" w:rsidR="009D7762" w:rsidRPr="00BE702F" w:rsidRDefault="009D7762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5A4053B9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70D8B433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4CDD0BA2" w14:textId="77777777" w:rsidTr="00A3516C">
        <w:trPr>
          <w:trHeight w:val="700"/>
        </w:trPr>
        <w:tc>
          <w:tcPr>
            <w:tcW w:w="6750" w:type="dxa"/>
          </w:tcPr>
          <w:p w14:paraId="50237E65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Предпоставки</w:t>
            </w:r>
          </w:p>
          <w:p w14:paraId="2735BAFA" w14:textId="656130D7" w:rsidR="00A6231C" w:rsidRPr="00BE702F" w:rsidRDefault="00D01DB4" w:rsidP="00DD2ECD">
            <w:pPr>
              <w:pStyle w:val="ListParagraph"/>
              <w:numPr>
                <w:ilvl w:val="0"/>
                <w:numId w:val="6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ТУМГ с което е извършвано гласуването по време на изборния ден</w:t>
            </w:r>
            <w:r w:rsidR="00A6231C" w:rsidRPr="00BE70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52C9C8" w14:textId="77777777" w:rsidR="00A6231C" w:rsidRPr="00BE702F" w:rsidRDefault="00A6231C" w:rsidP="00DD2ECD">
            <w:pPr>
              <w:pStyle w:val="ListParagraph"/>
              <w:numPr>
                <w:ilvl w:val="0"/>
                <w:numId w:val="6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Валидна смарткарта за управление и ПИН код;</w:t>
            </w:r>
          </w:p>
          <w:p w14:paraId="2A13EA01" w14:textId="470BB84B" w:rsidR="00A6231C" w:rsidRPr="00BE702F" w:rsidRDefault="00A6231C" w:rsidP="00DD2ECD">
            <w:pPr>
              <w:pStyle w:val="ListParagraph"/>
              <w:numPr>
                <w:ilvl w:val="0"/>
                <w:numId w:val="6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Смарткарти за гласуване, които са оторизирани за тази СИК</w:t>
            </w:r>
            <w:r w:rsidR="00A07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35C8F2" w14:textId="1E837B69" w:rsidR="009D7762" w:rsidRPr="00BE702F" w:rsidRDefault="009D7762" w:rsidP="00DD2ECD">
            <w:pPr>
              <w:pStyle w:val="ListParagraph"/>
              <w:numPr>
                <w:ilvl w:val="0"/>
                <w:numId w:val="63"/>
              </w:numPr>
              <w:tabs>
                <w:tab w:val="left" w:pos="1843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Принтер  с</w:t>
            </w:r>
            <w:r w:rsidR="00863425"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425" w:rsidRPr="00BE702F">
              <w:rPr>
                <w:rFonts w:ascii="Times New Roman" w:hAnsi="Times New Roman" w:cs="Times New Roman"/>
                <w:sz w:val="24"/>
                <w:szCs w:val="24"/>
              </w:rPr>
              <w:t>остатък  над 5%  върху ролката с</w:t>
            </w: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 xml:space="preserve"> хартия  </w:t>
            </w:r>
          </w:p>
          <w:p w14:paraId="026AC5C2" w14:textId="407D04DE" w:rsidR="009D7762" w:rsidRPr="00BE702F" w:rsidRDefault="009D7762" w:rsidP="00DD2ECD">
            <w:pPr>
              <w:pStyle w:val="ListParagraph"/>
              <w:numPr>
                <w:ilvl w:val="0"/>
                <w:numId w:val="63"/>
              </w:numPr>
              <w:tabs>
                <w:tab w:val="left" w:pos="1843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 документация;  </w:t>
            </w:r>
          </w:p>
          <w:p w14:paraId="03830BA7" w14:textId="36C05877" w:rsidR="009D7762" w:rsidRPr="00BE702F" w:rsidRDefault="009D7762" w:rsidP="00DD2ECD">
            <w:pPr>
              <w:pStyle w:val="ListParagraph"/>
              <w:numPr>
                <w:ilvl w:val="0"/>
                <w:numId w:val="63"/>
              </w:numPr>
              <w:tabs>
                <w:tab w:val="left" w:pos="1843"/>
              </w:tabs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Ръководство за експлоатация.</w:t>
            </w:r>
          </w:p>
        </w:tc>
        <w:tc>
          <w:tcPr>
            <w:tcW w:w="2070" w:type="dxa"/>
          </w:tcPr>
          <w:p w14:paraId="5562B7DE" w14:textId="77777777" w:rsidR="009D7762" w:rsidRPr="00BE702F" w:rsidRDefault="009D7762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4734B450" w14:textId="77777777" w:rsidR="009D7762" w:rsidRPr="00BE702F" w:rsidRDefault="009D7762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4BF633C8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3F2D6DE0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5EBF8872" w14:textId="77777777" w:rsidTr="00A3516C">
        <w:trPr>
          <w:trHeight w:val="700"/>
        </w:trPr>
        <w:tc>
          <w:tcPr>
            <w:tcW w:w="6750" w:type="dxa"/>
          </w:tcPr>
          <w:p w14:paraId="4BAEEC43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lastRenderedPageBreak/>
              <w:t>Основен сценарий на успех</w:t>
            </w:r>
          </w:p>
          <w:p w14:paraId="16B7103D" w14:textId="0F8025B0" w:rsidR="009D7762" w:rsidRPr="00BE702F" w:rsidRDefault="009D7762" w:rsidP="00DD2ECD">
            <w:pPr>
              <w:pStyle w:val="ListParagraph"/>
              <w:numPr>
                <w:ilvl w:val="0"/>
                <w:numId w:val="61"/>
              </w:numPr>
              <w:suppressAutoHyphens w:val="0"/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Поставя се смарткартата за управление и се разпечатва протокол с текущите данни от гласуването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  <w:vertAlign w:val="superscript"/>
              </w:rPr>
              <w:t>4</w:t>
            </w:r>
            <w:r w:rsidR="00A075B9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13D6306B" w14:textId="548E9231" w:rsidR="009D7762" w:rsidRPr="00BE702F" w:rsidRDefault="009D7762" w:rsidP="00DD2ECD">
            <w:pPr>
              <w:pStyle w:val="ListParagraph"/>
              <w:numPr>
                <w:ilvl w:val="0"/>
                <w:numId w:val="61"/>
              </w:numPr>
              <w:suppressAutoHyphens w:val="0"/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Отпечатва</w:t>
            </w:r>
            <w:r w:rsidR="00225939">
              <w:rPr>
                <w:rFonts w:ascii="Times New Roman" w:eastAsia="STXinwei" w:hAnsi="Times New Roman" w:cs="Times New Roman"/>
                <w:sz w:val="24"/>
                <w:szCs w:val="24"/>
              </w:rPr>
              <w:t>т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 xml:space="preserve"> се няколко </w:t>
            </w:r>
            <w:r w:rsidR="00225939">
              <w:rPr>
                <w:rFonts w:ascii="Times New Roman" w:eastAsia="STXinwei" w:hAnsi="Times New Roman" w:cs="Times New Roman"/>
                <w:sz w:val="24"/>
                <w:szCs w:val="24"/>
              </w:rPr>
              <w:t>разписки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, докато хартията в принтера остане под 5%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</w:rPr>
              <w:t>;</w:t>
            </w:r>
          </w:p>
          <w:p w14:paraId="36E9F661" w14:textId="3D953DED" w:rsidR="009D7762" w:rsidRPr="00BE702F" w:rsidRDefault="009D7762" w:rsidP="00DD2ECD">
            <w:pPr>
              <w:pStyle w:val="ListParagraph"/>
              <w:numPr>
                <w:ilvl w:val="0"/>
                <w:numId w:val="61"/>
              </w:numPr>
              <w:suppressAutoHyphens w:val="0"/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Машината издава съобщение за край на хартия</w:t>
            </w:r>
          </w:p>
          <w:p w14:paraId="3E237A64" w14:textId="4570AADD" w:rsidR="009D7762" w:rsidRPr="00BE702F" w:rsidRDefault="009D7762" w:rsidP="00DD2ECD">
            <w:pPr>
              <w:pStyle w:val="ListParagraph"/>
              <w:numPr>
                <w:ilvl w:val="0"/>
                <w:numId w:val="61"/>
              </w:numPr>
              <w:suppressAutoHyphens w:val="0"/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Поставя се смарткарта за гласуване, която не е ползвана при последното гласуване и се прави опит за гласуване</w:t>
            </w:r>
            <w:r w:rsidR="00416C05">
              <w:rPr>
                <w:rFonts w:ascii="Times New Roman" w:eastAsia="STXinwei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15BB7A59" w14:textId="53C10E24" w:rsidR="009D7762" w:rsidRPr="00BE702F" w:rsidRDefault="008B78B6" w:rsidP="00DD2ECD">
            <w:pPr>
              <w:pStyle w:val="ListParagraph"/>
              <w:numPr>
                <w:ilvl w:val="0"/>
                <w:numId w:val="61"/>
              </w:numPr>
              <w:suppressAutoHyphens w:val="0"/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Хартията се сменя</w:t>
            </w:r>
            <w:r w:rsidR="00AC58E1"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, като действието се потвърждава в системата чрез смарткартата за управление</w:t>
            </w: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3D8ADEBC" w14:textId="77777777" w:rsidR="009D7762" w:rsidRPr="00BE702F" w:rsidRDefault="009D7762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  <w:p w14:paraId="54516B64" w14:textId="360AB6A0" w:rsidR="008B78B6" w:rsidRPr="00BE702F" w:rsidRDefault="008B78B6" w:rsidP="000505EF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441C3793" w14:textId="77777777" w:rsidR="00A075B9" w:rsidRDefault="00A075B9" w:rsidP="00BC3859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</w:p>
          <w:p w14:paraId="0D4645E0" w14:textId="04C63CEE" w:rsidR="00BC3859" w:rsidRPr="00BE702F" w:rsidRDefault="00BC3859" w:rsidP="00BC3859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>ТУМГ сигнализира при остатък под 5% от ролката хартия.</w:t>
            </w:r>
          </w:p>
          <w:p w14:paraId="02E5E9F8" w14:textId="153386F9" w:rsidR="00D01DB4" w:rsidRPr="00BE702F" w:rsidRDefault="00D01DB4" w:rsidP="00DD2ECD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 xml:space="preserve">След смяна на хартията  и активиране,  </w:t>
            </w:r>
            <w:r w:rsidR="00B33B00" w:rsidRPr="00BE702F">
              <w:rPr>
                <w:rFonts w:cs="Times New Roman"/>
              </w:rPr>
              <w:t>гласуването</w:t>
            </w:r>
          </w:p>
          <w:p w14:paraId="5291CAF8" w14:textId="098CD653" w:rsidR="009D7762" w:rsidRPr="00BE702F" w:rsidRDefault="00B33B00" w:rsidP="00DD2ECD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>п</w:t>
            </w:r>
            <w:r w:rsidR="00D01DB4" w:rsidRPr="00BE702F">
              <w:rPr>
                <w:rFonts w:cs="Times New Roman"/>
              </w:rPr>
              <w:t>родължава</w:t>
            </w:r>
            <w:r w:rsidRPr="00BE702F">
              <w:rPr>
                <w:rFonts w:cs="Times New Roman"/>
              </w:rPr>
              <w:t xml:space="preserve"> успешно.</w:t>
            </w:r>
            <w:r w:rsidR="008B2182" w:rsidRPr="00225939">
              <w:rPr>
                <w:rFonts w:eastAsia="STXinwei" w:cs="Times New Roman"/>
                <w:color w:val="FF0000"/>
              </w:rPr>
              <w:t xml:space="preserve"> </w:t>
            </w:r>
            <w:r w:rsidR="008B2182" w:rsidRPr="00DD2ECD">
              <w:rPr>
                <w:rFonts w:eastAsia="STXinwei" w:cs="Times New Roman"/>
              </w:rPr>
              <w:t>Машината не допуска гласуване без възможност за разпечатване на контролна разписка</w:t>
            </w:r>
            <w:r w:rsidR="00A075B9">
              <w:rPr>
                <w:rFonts w:eastAsia="STXinwei" w:cs="Times New Roman"/>
              </w:rPr>
              <w:t>.</w:t>
            </w:r>
          </w:p>
        </w:tc>
        <w:tc>
          <w:tcPr>
            <w:tcW w:w="1710" w:type="dxa"/>
          </w:tcPr>
          <w:p w14:paraId="3E247EA9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191BE8D2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746646B5" w14:textId="77777777" w:rsidTr="00A3516C">
        <w:trPr>
          <w:trHeight w:val="700"/>
        </w:trPr>
        <w:tc>
          <w:tcPr>
            <w:tcW w:w="6750" w:type="dxa"/>
          </w:tcPr>
          <w:p w14:paraId="67A3E9F1" w14:textId="2297F337" w:rsidR="009D7762" w:rsidRPr="00BE702F" w:rsidRDefault="008B218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</w:t>
            </w:r>
            <w:r w:rsidR="009D7762" w:rsidRPr="00BE702F">
              <w:rPr>
                <w:rFonts w:cs="Times New Roman"/>
                <w:b/>
              </w:rPr>
              <w:t>ценарии на неуспех</w:t>
            </w:r>
          </w:p>
          <w:p w14:paraId="1652A3F6" w14:textId="7C8B38F0" w:rsidR="009D7762" w:rsidRPr="00BE702F" w:rsidRDefault="009D7762" w:rsidP="00DD2ECD">
            <w:pPr>
              <w:pStyle w:val="ListParagraph"/>
              <w:numPr>
                <w:ilvl w:val="0"/>
                <w:numId w:val="62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Машината отпечатва протоколи, докато свърши хартията – т.е. не издава съобщение за край на хартия</w:t>
            </w:r>
            <w:r w:rsidR="00A075B9">
              <w:rPr>
                <w:rFonts w:ascii="Times New Roman" w:eastAsia="STXinwei" w:hAnsi="Times New Roman" w:cs="Times New Roman"/>
                <w:sz w:val="24"/>
                <w:szCs w:val="24"/>
              </w:rPr>
              <w:t>.</w:t>
            </w:r>
          </w:p>
          <w:p w14:paraId="27C69302" w14:textId="55EA7F4B" w:rsidR="009D7762" w:rsidRPr="00BE702F" w:rsidRDefault="009D7762" w:rsidP="00DD2ECD">
            <w:pPr>
              <w:pStyle w:val="ListParagraph"/>
              <w:numPr>
                <w:ilvl w:val="0"/>
                <w:numId w:val="62"/>
              </w:numPr>
              <w:ind w:left="357" w:hanging="357"/>
              <w:rPr>
                <w:rFonts w:ascii="Times New Roman" w:eastAsia="STXinwei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eastAsia="STXinwei" w:hAnsi="Times New Roman" w:cs="Times New Roman"/>
                <w:sz w:val="24"/>
                <w:szCs w:val="24"/>
              </w:rPr>
              <w:t>След издаване на съобщение за край на хартия  и поставена смарткарта за гласуване, машината позволява да се продължи с избор и гласуване.</w:t>
            </w:r>
          </w:p>
          <w:p w14:paraId="5E6E70E8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  <w:b/>
              </w:rPr>
            </w:pPr>
          </w:p>
        </w:tc>
        <w:tc>
          <w:tcPr>
            <w:tcW w:w="2070" w:type="dxa"/>
          </w:tcPr>
          <w:p w14:paraId="1481DA6B" w14:textId="77777777" w:rsidR="009D7762" w:rsidRPr="00BE702F" w:rsidRDefault="009D7762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  <w:p w14:paraId="4DEE5E4E" w14:textId="0EB71BC9" w:rsidR="008B78B6" w:rsidRPr="00BE702F" w:rsidRDefault="008B78B6" w:rsidP="000505EF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3FAB8F70" w14:textId="77777777" w:rsidR="008B2182" w:rsidRPr="00EE27B0" w:rsidRDefault="008B2182" w:rsidP="00D20205">
            <w:pPr>
              <w:tabs>
                <w:tab w:val="left" w:pos="1843"/>
              </w:tabs>
              <w:jc w:val="both"/>
              <w:rPr>
                <w:rFonts w:cs="Times New Roman"/>
              </w:rPr>
            </w:pPr>
          </w:p>
          <w:p w14:paraId="2AE437E0" w14:textId="3CB9D19F" w:rsidR="009D7762" w:rsidRPr="00BE702F" w:rsidRDefault="00BC3859" w:rsidP="00300F21">
            <w:pPr>
              <w:pStyle w:val="ListParagraph"/>
              <w:numPr>
                <w:ilvl w:val="0"/>
                <w:numId w:val="74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F">
              <w:rPr>
                <w:rFonts w:ascii="Times New Roman" w:hAnsi="Times New Roman" w:cs="Times New Roman"/>
                <w:sz w:val="24"/>
                <w:szCs w:val="24"/>
              </w:rPr>
              <w:t>ТУМГ е неизправно</w:t>
            </w:r>
          </w:p>
          <w:p w14:paraId="2ADB66C6" w14:textId="1F9DC072" w:rsidR="008B2182" w:rsidRDefault="008B2182" w:rsidP="008B2182">
            <w:pPr>
              <w:tabs>
                <w:tab w:val="left" w:pos="1843"/>
              </w:tabs>
              <w:jc w:val="both"/>
              <w:rPr>
                <w:rFonts w:cs="Times New Roman"/>
              </w:rPr>
            </w:pPr>
          </w:p>
          <w:p w14:paraId="02453141" w14:textId="77777777" w:rsidR="008B2182" w:rsidRDefault="008B2182" w:rsidP="008B2182">
            <w:pPr>
              <w:tabs>
                <w:tab w:val="left" w:pos="1843"/>
              </w:tabs>
              <w:jc w:val="both"/>
              <w:rPr>
                <w:rFonts w:cs="Times New Roman"/>
              </w:rPr>
            </w:pPr>
          </w:p>
          <w:p w14:paraId="4A3A753E" w14:textId="2BE43F09" w:rsidR="008B2182" w:rsidRPr="00EE27B0" w:rsidRDefault="008B2182" w:rsidP="00DD2ECD">
            <w:pPr>
              <w:pStyle w:val="ListParagraph"/>
              <w:numPr>
                <w:ilvl w:val="0"/>
                <w:numId w:val="74"/>
              </w:num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0">
              <w:rPr>
                <w:rFonts w:ascii="Times New Roman" w:hAnsi="Times New Roman" w:cs="Times New Roman"/>
                <w:sz w:val="24"/>
                <w:szCs w:val="24"/>
              </w:rPr>
              <w:t>ТУМГ е неизправно</w:t>
            </w:r>
          </w:p>
          <w:p w14:paraId="4CA4B100" w14:textId="337F35A0" w:rsidR="008B2182" w:rsidRPr="008B2182" w:rsidRDefault="008B2182" w:rsidP="00D20205">
            <w:pPr>
              <w:tabs>
                <w:tab w:val="left" w:pos="1843"/>
              </w:tabs>
              <w:jc w:val="both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65271E98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28CDA601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BE702F" w:rsidRPr="00BE702F" w14:paraId="0C5F9AF8" w14:textId="77777777" w:rsidTr="00DD2ECD">
        <w:trPr>
          <w:trHeight w:val="501"/>
        </w:trPr>
        <w:tc>
          <w:tcPr>
            <w:tcW w:w="14490" w:type="dxa"/>
            <w:gridSpan w:val="5"/>
          </w:tcPr>
          <w:p w14:paraId="468F8EA1" w14:textId="2573D56D" w:rsidR="00BE702F" w:rsidRPr="00BE702F" w:rsidRDefault="00BE702F" w:rsidP="00C61017">
            <w:pPr>
              <w:pStyle w:val="Heading1"/>
              <w:outlineLvl w:val="0"/>
            </w:pPr>
            <w:r w:rsidRPr="00DD2ECD">
              <w:t>Тестване</w:t>
            </w:r>
            <w:r w:rsidRPr="00BE702F">
              <w:t xml:space="preserve"> на модула за валидация и обобщаване на контролни записки</w:t>
            </w:r>
            <w:r w:rsidR="00C61017">
              <w:t>, както и п</w:t>
            </w:r>
            <w:r w:rsidR="00C61017" w:rsidRPr="00C61017">
              <w:t>роверка  на   съдържанието на ЗТУ и основната памет  на дефектирала машина</w:t>
            </w:r>
            <w:r w:rsidRPr="00BE702F">
              <w:t xml:space="preserve"> – чрез устройството за четена на 2D бар кода</w:t>
            </w:r>
          </w:p>
        </w:tc>
      </w:tr>
      <w:tr w:rsidR="009D7762" w:rsidRPr="00BE702F" w14:paraId="1E189205" w14:textId="77777777" w:rsidTr="00A3516C">
        <w:trPr>
          <w:trHeight w:val="700"/>
        </w:trPr>
        <w:tc>
          <w:tcPr>
            <w:tcW w:w="6750" w:type="dxa"/>
          </w:tcPr>
          <w:p w14:paraId="50EF4512" w14:textId="6C782CB4" w:rsidR="00300F21" w:rsidRPr="00BE702F" w:rsidRDefault="00300F21" w:rsidP="00300F21">
            <w:pPr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Описание</w:t>
            </w:r>
          </w:p>
          <w:p w14:paraId="73CF22D5" w14:textId="77777777" w:rsidR="00CE45D6" w:rsidRDefault="00C61017" w:rsidP="00FC7B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Технологията по тези функционалности се очаква да бъде предложена от Изпълнителят </w:t>
            </w:r>
            <w:r w:rsidR="00CE45D6">
              <w:rPr>
                <w:rFonts w:cs="Times New Roman"/>
              </w:rPr>
              <w:t>и одобрена от ЦИК.</w:t>
            </w:r>
          </w:p>
          <w:p w14:paraId="5957E1D0" w14:textId="7A814F0E" w:rsidR="00CE45D6" w:rsidRDefault="00CE45D6" w:rsidP="00FC7B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Тези сценарии ще бъдат прецизирани </w:t>
            </w:r>
            <w:r w:rsidRPr="00CE45D6">
              <w:rPr>
                <w:rFonts w:cs="Times New Roman"/>
              </w:rPr>
              <w:t>след получаване на съпътстващата документация на машината и Техническото предложение на Изпълнителя.</w:t>
            </w:r>
          </w:p>
          <w:p w14:paraId="1F31439E" w14:textId="5E8A1EDE" w:rsidR="00FC7BCC" w:rsidRDefault="00300F21" w:rsidP="00FC7BCC">
            <w:pPr>
              <w:rPr>
                <w:rFonts w:cs="Times New Roman"/>
              </w:rPr>
            </w:pPr>
            <w:r w:rsidRPr="00BE702F">
              <w:rPr>
                <w:rFonts w:cs="Times New Roman"/>
              </w:rPr>
              <w:t>Изпълнителят трябва да предостави софтуерен модул, който</w:t>
            </w:r>
            <w:r w:rsidR="00FC7BCC">
              <w:rPr>
                <w:rFonts w:cs="Times New Roman"/>
              </w:rPr>
              <w:t xml:space="preserve"> трябва:</w:t>
            </w:r>
          </w:p>
          <w:p w14:paraId="65A06814" w14:textId="4FF43D15" w:rsidR="00FC7BCC" w:rsidRPr="005749B8" w:rsidRDefault="00FC7BCC" w:rsidP="00FC7BCC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9B8">
              <w:rPr>
                <w:rFonts w:ascii="Times New Roman" w:hAnsi="Times New Roman" w:cs="Times New Roman"/>
                <w:sz w:val="24"/>
                <w:szCs w:val="24"/>
              </w:rPr>
              <w:t>Чрез б</w:t>
            </w:r>
            <w:r w:rsidR="00C6101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749B8">
              <w:rPr>
                <w:rFonts w:ascii="Times New Roman" w:hAnsi="Times New Roman" w:cs="Times New Roman"/>
                <w:sz w:val="24"/>
                <w:szCs w:val="24"/>
              </w:rPr>
              <w:t xml:space="preserve">код четец </w:t>
            </w:r>
            <w:r w:rsidR="00C6101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00F21" w:rsidRPr="005749B8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2D баркодът, отпе</w:t>
            </w:r>
            <w:r w:rsidR="00C61017">
              <w:rPr>
                <w:rFonts w:ascii="Times New Roman" w:hAnsi="Times New Roman" w:cs="Times New Roman"/>
                <w:sz w:val="24"/>
                <w:szCs w:val="24"/>
              </w:rPr>
              <w:t>чатван на контролната разписка.</w:t>
            </w:r>
            <w:r w:rsidR="00300F21" w:rsidRPr="0057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B7D141" w14:textId="620958C5" w:rsidR="00FC7BCC" w:rsidRPr="005749B8" w:rsidRDefault="00C61017" w:rsidP="00FC7BCC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о</w:t>
            </w:r>
            <w:r w:rsidR="00300F21" w:rsidRPr="005749B8">
              <w:rPr>
                <w:rFonts w:ascii="Times New Roman" w:hAnsi="Times New Roman" w:cs="Times New Roman"/>
                <w:sz w:val="24"/>
                <w:szCs w:val="24"/>
              </w:rPr>
              <w:t xml:space="preserve">бобщава данните в рамките на избирателна секция. </w:t>
            </w:r>
          </w:p>
          <w:p w14:paraId="2D7F1B04" w14:textId="3285DBE2" w:rsidR="005749B8" w:rsidRPr="005749B8" w:rsidRDefault="00FC7BCC" w:rsidP="005749B8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генерира файл </w:t>
            </w:r>
            <w:r w:rsidR="005749B8" w:rsidRPr="005749B8">
              <w:rPr>
                <w:rFonts w:ascii="Times New Roman" w:hAnsi="Times New Roman" w:cs="Times New Roman"/>
                <w:sz w:val="24"/>
                <w:szCs w:val="24"/>
              </w:rPr>
              <w:t>със записи на електронни бюлетини идентични с  тези от контролните разписки.</w:t>
            </w:r>
          </w:p>
          <w:p w14:paraId="1888C4AF" w14:textId="5726F1BE" w:rsidR="009D7762" w:rsidRPr="00C61017" w:rsidRDefault="00C61017" w:rsidP="00C61017">
            <w:pPr>
              <w:pStyle w:val="ListParagraph"/>
              <w:numPr>
                <w:ilvl w:val="0"/>
                <w:numId w:val="96"/>
              </w:num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</w:t>
            </w:r>
            <w:r w:rsidRPr="00C61017">
              <w:rPr>
                <w:rFonts w:ascii="Times New Roman" w:hAnsi="Times New Roman" w:cs="Times New Roman"/>
                <w:sz w:val="24"/>
                <w:szCs w:val="24"/>
              </w:rPr>
              <w:t>звърш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017">
              <w:rPr>
                <w:rFonts w:ascii="Times New Roman" w:hAnsi="Times New Roman" w:cs="Times New Roman"/>
                <w:sz w:val="24"/>
                <w:szCs w:val="24"/>
              </w:rPr>
              <w:t>реконсил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електронните бюлетини със записите  в </w:t>
            </w:r>
            <w:r w:rsidRPr="00C61017">
              <w:rPr>
                <w:rFonts w:ascii="Times New Roman" w:hAnsi="Times New Roman" w:cs="Times New Roman"/>
                <w:sz w:val="24"/>
                <w:szCs w:val="24"/>
              </w:rPr>
              <w:t>подаден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070F55DA" w14:textId="77777777" w:rsidR="00094CF4" w:rsidRDefault="00094CF4" w:rsidP="00E67B63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</w:p>
          <w:p w14:paraId="10FF1D11" w14:textId="7A14B276" w:rsidR="00BE702F" w:rsidRPr="00BE702F" w:rsidRDefault="005C7875" w:rsidP="00E67B63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 xml:space="preserve">Точка </w:t>
            </w:r>
            <w:r w:rsidR="0040011C" w:rsidRPr="00BE702F">
              <w:rPr>
                <w:rFonts w:cs="Times New Roman"/>
              </w:rPr>
              <w:t xml:space="preserve">3.5. </w:t>
            </w:r>
          </w:p>
          <w:p w14:paraId="4268DCCE" w14:textId="260AD10C" w:rsidR="009D7762" w:rsidRPr="00BE702F" w:rsidRDefault="0040011C" w:rsidP="00E67B63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>Модул за валидация и обобщаване на контролни разписки – от ТС</w:t>
            </w:r>
          </w:p>
          <w:p w14:paraId="51EE2AF1" w14:textId="194CC3E1" w:rsidR="00BC3859" w:rsidRPr="00BE702F" w:rsidRDefault="00E67B63" w:rsidP="00E67B63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>(</w:t>
            </w:r>
            <w:r w:rsidR="00BC3859" w:rsidRPr="00BE702F">
              <w:rPr>
                <w:rFonts w:cs="Times New Roman"/>
              </w:rPr>
              <w:t xml:space="preserve">Стр. </w:t>
            </w:r>
            <w:r w:rsidR="00300F21" w:rsidRPr="00BE702F">
              <w:rPr>
                <w:rFonts w:cs="Times New Roman"/>
              </w:rPr>
              <w:t>10</w:t>
            </w:r>
            <w:r w:rsidRPr="00BE702F">
              <w:rPr>
                <w:rFonts w:cs="Times New Roman"/>
              </w:rPr>
              <w:t>)</w:t>
            </w:r>
          </w:p>
        </w:tc>
        <w:tc>
          <w:tcPr>
            <w:tcW w:w="2790" w:type="dxa"/>
          </w:tcPr>
          <w:p w14:paraId="38F23053" w14:textId="55476091" w:rsidR="009D7762" w:rsidRPr="00BE702F" w:rsidRDefault="009D7762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3E34B2A6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06B6639F" w14:textId="77777777" w:rsidR="009D7762" w:rsidRPr="00BE702F" w:rsidRDefault="009D7762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300F21" w:rsidRPr="00BE702F" w14:paraId="7806A0A3" w14:textId="77777777" w:rsidTr="00A3516C">
        <w:trPr>
          <w:trHeight w:val="700"/>
        </w:trPr>
        <w:tc>
          <w:tcPr>
            <w:tcW w:w="6750" w:type="dxa"/>
          </w:tcPr>
          <w:p w14:paraId="08DB0978" w14:textId="1E644055" w:rsidR="00300F21" w:rsidRPr="00BE702F" w:rsidRDefault="00300F21" w:rsidP="00300F21">
            <w:pPr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lastRenderedPageBreak/>
              <w:t>Предпоставки</w:t>
            </w:r>
          </w:p>
          <w:p w14:paraId="5607072D" w14:textId="77777777" w:rsidR="00300F21" w:rsidRPr="00BE702F" w:rsidRDefault="00300F21" w:rsidP="00DD2ECD">
            <w:pPr>
              <w:numPr>
                <w:ilvl w:val="0"/>
                <w:numId w:val="81"/>
              </w:numPr>
              <w:ind w:left="357" w:hanging="357"/>
              <w:rPr>
                <w:rFonts w:cs="Times New Roman"/>
              </w:rPr>
            </w:pPr>
            <w:r w:rsidRPr="00BE702F">
              <w:rPr>
                <w:rFonts w:cs="Times New Roman"/>
              </w:rPr>
              <w:t>ТУМГ със започнало гласуване и налични контролни разписки;</w:t>
            </w:r>
          </w:p>
          <w:p w14:paraId="55DD1B11" w14:textId="67D8417E" w:rsidR="00FC7BCC" w:rsidRDefault="00300F21" w:rsidP="00FF0564">
            <w:pPr>
              <w:numPr>
                <w:ilvl w:val="0"/>
                <w:numId w:val="81"/>
              </w:numPr>
              <w:rPr>
                <w:rFonts w:cs="Times New Roman"/>
              </w:rPr>
            </w:pPr>
            <w:r w:rsidRPr="00FC7BCC">
              <w:rPr>
                <w:rFonts w:cs="Times New Roman"/>
              </w:rPr>
              <w:t>Софтуерен модул</w:t>
            </w:r>
            <w:r w:rsidR="00FC7BCC">
              <w:rPr>
                <w:rFonts w:cs="Times New Roman"/>
              </w:rPr>
              <w:t>, инсталиран в ТУМГ и / или върху компютър, според технологията предложена от Изпълнителя.</w:t>
            </w:r>
          </w:p>
          <w:p w14:paraId="4584DF1B" w14:textId="5DD31293" w:rsidR="00FC7BCC" w:rsidRPr="00FC7BCC" w:rsidRDefault="00C61017" w:rsidP="00FF0564">
            <w:pPr>
              <w:numPr>
                <w:ilvl w:val="0"/>
                <w:numId w:val="8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Бар</w:t>
            </w:r>
            <w:r w:rsidR="00FC7BCC" w:rsidRPr="00FC7BCC">
              <w:rPr>
                <w:rFonts w:cs="Times New Roman"/>
              </w:rPr>
              <w:t>код четец</w:t>
            </w:r>
          </w:p>
          <w:p w14:paraId="66AB273B" w14:textId="5EB774FC" w:rsidR="00300F21" w:rsidRDefault="00FC7BCC" w:rsidP="00300F21">
            <w:pPr>
              <w:numPr>
                <w:ilvl w:val="0"/>
                <w:numId w:val="8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Отпечат</w:t>
            </w:r>
            <w:r w:rsidR="00300F21" w:rsidRPr="00BE702F">
              <w:rPr>
                <w:rFonts w:cs="Times New Roman"/>
              </w:rPr>
              <w:t>ан</w:t>
            </w:r>
            <w:r>
              <w:rPr>
                <w:rFonts w:cs="Times New Roman"/>
              </w:rPr>
              <w:t>и</w:t>
            </w:r>
            <w:r w:rsidR="00300F21" w:rsidRPr="00BE702F">
              <w:rPr>
                <w:rFonts w:cs="Times New Roman"/>
              </w:rPr>
              <w:t xml:space="preserve"> контролн</w:t>
            </w:r>
            <w:r>
              <w:rPr>
                <w:rFonts w:cs="Times New Roman"/>
              </w:rPr>
              <w:t>и</w:t>
            </w:r>
            <w:r w:rsidR="00300F21" w:rsidRPr="00BE702F">
              <w:rPr>
                <w:rFonts w:cs="Times New Roman"/>
              </w:rPr>
              <w:t xml:space="preserve"> разписк</w:t>
            </w:r>
            <w:r>
              <w:rPr>
                <w:rFonts w:cs="Times New Roman"/>
              </w:rPr>
              <w:t>и</w:t>
            </w:r>
            <w:r w:rsidR="0010776C">
              <w:rPr>
                <w:rFonts w:cs="Times New Roman"/>
              </w:rPr>
              <w:t>;</w:t>
            </w:r>
            <w:r w:rsidR="00300F21" w:rsidRPr="00BE702F">
              <w:rPr>
                <w:rFonts w:cs="Times New Roman"/>
              </w:rPr>
              <w:t xml:space="preserve"> </w:t>
            </w:r>
          </w:p>
          <w:p w14:paraId="3F0FC788" w14:textId="16022010" w:rsidR="00FC7BCC" w:rsidRPr="00BE702F" w:rsidRDefault="00FC7BCC" w:rsidP="00300F21">
            <w:pPr>
              <w:numPr>
                <w:ilvl w:val="0"/>
                <w:numId w:val="8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Файл със записани електронни бюлетини, идентични данни на тези от отпечатаните контролни разписки.</w:t>
            </w:r>
          </w:p>
          <w:p w14:paraId="2CF652C3" w14:textId="77777777" w:rsidR="00300F21" w:rsidRPr="00BE702F" w:rsidRDefault="00300F21" w:rsidP="00300F21">
            <w:pPr>
              <w:numPr>
                <w:ilvl w:val="0"/>
                <w:numId w:val="81"/>
              </w:numPr>
              <w:rPr>
                <w:rFonts w:cs="Times New Roman"/>
              </w:rPr>
            </w:pPr>
            <w:r w:rsidRPr="00BE702F">
              <w:rPr>
                <w:rFonts w:cs="Times New Roman"/>
              </w:rPr>
              <w:t>Техническа документация;</w:t>
            </w:r>
          </w:p>
          <w:p w14:paraId="4F0CF320" w14:textId="40221FD1" w:rsidR="00300F21" w:rsidRPr="00BE702F" w:rsidRDefault="0091635C" w:rsidP="00300F21">
            <w:pPr>
              <w:numPr>
                <w:ilvl w:val="0"/>
                <w:numId w:val="81"/>
              </w:numPr>
              <w:rPr>
                <w:rFonts w:cs="Times New Roman"/>
              </w:rPr>
            </w:pPr>
            <w:r w:rsidRPr="00BE702F">
              <w:rPr>
                <w:rFonts w:cs="Times New Roman"/>
              </w:rPr>
              <w:t>Ръководство за експлоатация.</w:t>
            </w:r>
          </w:p>
          <w:p w14:paraId="55C8A76F" w14:textId="7045C84D" w:rsidR="00300F21" w:rsidRPr="00BE702F" w:rsidRDefault="00300F21" w:rsidP="00300F21">
            <w:pPr>
              <w:rPr>
                <w:rFonts w:cs="Times New Roman"/>
                <w:b/>
              </w:rPr>
            </w:pPr>
          </w:p>
        </w:tc>
        <w:tc>
          <w:tcPr>
            <w:tcW w:w="2070" w:type="dxa"/>
          </w:tcPr>
          <w:p w14:paraId="0DCC3E78" w14:textId="77777777" w:rsidR="00300F21" w:rsidRPr="00BE702F" w:rsidRDefault="00300F21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6F854B2C" w14:textId="77777777" w:rsidR="00300F21" w:rsidRPr="00BE702F" w:rsidRDefault="00300F21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67A1BF0F" w14:textId="77777777" w:rsidR="00300F21" w:rsidRPr="00BE702F" w:rsidRDefault="00300F21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432B87D4" w14:textId="77777777" w:rsidR="00300F21" w:rsidRPr="00BE702F" w:rsidRDefault="00300F21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300F21" w:rsidRPr="00BE702F" w14:paraId="3177C7CB" w14:textId="77777777" w:rsidTr="00A3516C">
        <w:trPr>
          <w:trHeight w:val="700"/>
        </w:trPr>
        <w:tc>
          <w:tcPr>
            <w:tcW w:w="6750" w:type="dxa"/>
          </w:tcPr>
          <w:p w14:paraId="3ABB4891" w14:textId="00C65897" w:rsidR="00300F21" w:rsidRPr="00BE702F" w:rsidRDefault="00300F21" w:rsidP="00300F21">
            <w:pPr>
              <w:ind w:left="360"/>
              <w:rPr>
                <w:rFonts w:cs="Times New Roman"/>
                <w:b/>
              </w:rPr>
            </w:pPr>
            <w:r w:rsidRPr="00BE702F">
              <w:rPr>
                <w:rFonts w:cs="Times New Roman"/>
                <w:b/>
              </w:rPr>
              <w:t>Сценарий на успех</w:t>
            </w:r>
          </w:p>
          <w:p w14:paraId="3DDBB88B" w14:textId="59B3D267" w:rsidR="00300F21" w:rsidRDefault="00D65818" w:rsidP="00300F21">
            <w:pPr>
              <w:numPr>
                <w:ilvl w:val="0"/>
                <w:numId w:val="8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При необходимост от натрупване на записи се изпълнява с</w:t>
            </w:r>
            <w:r w:rsidR="00300F21" w:rsidRPr="00BE702F">
              <w:rPr>
                <w:rFonts w:cs="Times New Roman"/>
              </w:rPr>
              <w:t>ценария по т. 3.1 поне 10 пъти, за да има достатъчно записи във вътрешната памет, на ЗТУ и</w:t>
            </w:r>
            <w:r>
              <w:rPr>
                <w:rFonts w:cs="Times New Roman"/>
              </w:rPr>
              <w:t xml:space="preserve"> отпечатани</w:t>
            </w:r>
            <w:r w:rsidR="00300F21" w:rsidRPr="00BE702F">
              <w:rPr>
                <w:rFonts w:cs="Times New Roman"/>
              </w:rPr>
              <w:t xml:space="preserve"> контролни разписки;</w:t>
            </w:r>
          </w:p>
          <w:p w14:paraId="629B9534" w14:textId="1B68D12A" w:rsidR="00D65818" w:rsidRDefault="00D65818" w:rsidP="00300F21">
            <w:pPr>
              <w:numPr>
                <w:ilvl w:val="0"/>
                <w:numId w:val="8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 зависимост от предложените и описани в  документацията функционалности се извършват няколко действия по:</w:t>
            </w:r>
          </w:p>
          <w:p w14:paraId="31438C7B" w14:textId="2205E0A5" w:rsidR="00300F21" w:rsidRPr="00BE702F" w:rsidRDefault="00D65818" w:rsidP="00D65818">
            <w:pPr>
              <w:numPr>
                <w:ilvl w:val="0"/>
                <w:numId w:val="9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Изчитане на </w:t>
            </w:r>
            <w:r w:rsidRPr="00BE702F">
              <w:rPr>
                <w:rFonts w:cs="Times New Roman"/>
              </w:rPr>
              <w:t>всички контролни разписки</w:t>
            </w:r>
            <w:r>
              <w:rPr>
                <w:rFonts w:cs="Times New Roman"/>
              </w:rPr>
              <w:t xml:space="preserve"> с </w:t>
            </w:r>
            <w:r w:rsidR="00300F21" w:rsidRPr="00BE702F">
              <w:rPr>
                <w:rFonts w:cs="Times New Roman"/>
              </w:rPr>
              <w:t xml:space="preserve"> помощта </w:t>
            </w:r>
            <w:r>
              <w:rPr>
                <w:rFonts w:cs="Times New Roman"/>
              </w:rPr>
              <w:t>на 2D баркода.</w:t>
            </w:r>
            <w:r w:rsidR="00300F21" w:rsidRPr="00BE702F">
              <w:rPr>
                <w:rFonts w:cs="Times New Roman"/>
              </w:rPr>
              <w:t xml:space="preserve"> </w:t>
            </w:r>
          </w:p>
          <w:p w14:paraId="29D8E498" w14:textId="77777777" w:rsidR="00D65818" w:rsidRDefault="00D65818" w:rsidP="00D65818">
            <w:pPr>
              <w:numPr>
                <w:ilvl w:val="0"/>
                <w:numId w:val="97"/>
              </w:numPr>
              <w:rPr>
                <w:rFonts w:cs="Times New Roman"/>
              </w:rPr>
            </w:pPr>
            <w:r w:rsidRPr="00BE702F">
              <w:rPr>
                <w:rFonts w:cs="Times New Roman"/>
              </w:rPr>
              <w:t xml:space="preserve">Генериране на файл </w:t>
            </w:r>
            <w:r>
              <w:rPr>
                <w:rFonts w:cs="Times New Roman"/>
              </w:rPr>
              <w:t>със записи на електронни бюлетини идентични с  тези от контролните разписки.</w:t>
            </w:r>
          </w:p>
          <w:p w14:paraId="6F2A0012" w14:textId="3B90F966" w:rsidR="00D65818" w:rsidRDefault="00300F21" w:rsidP="00D65818">
            <w:pPr>
              <w:numPr>
                <w:ilvl w:val="0"/>
                <w:numId w:val="97"/>
              </w:numPr>
              <w:rPr>
                <w:rFonts w:cs="Times New Roman"/>
              </w:rPr>
            </w:pPr>
            <w:r w:rsidRPr="00BE702F">
              <w:rPr>
                <w:rFonts w:cs="Times New Roman"/>
              </w:rPr>
              <w:t xml:space="preserve">Извършване на </w:t>
            </w:r>
            <w:proofErr w:type="spellStart"/>
            <w:r w:rsidRPr="00BE702F">
              <w:rPr>
                <w:rFonts w:cs="Times New Roman"/>
              </w:rPr>
              <w:t>реконсилация</w:t>
            </w:r>
            <w:proofErr w:type="spellEnd"/>
            <w:r w:rsidRPr="00BE702F">
              <w:rPr>
                <w:rFonts w:cs="Times New Roman"/>
              </w:rPr>
              <w:t xml:space="preserve"> на електронните бюлетини </w:t>
            </w:r>
            <w:r w:rsidR="00D65818">
              <w:rPr>
                <w:rFonts w:cs="Times New Roman"/>
              </w:rPr>
              <w:t xml:space="preserve">с подаден файл и/или въвеждането им в </w:t>
            </w:r>
            <w:r w:rsidRPr="00BE702F">
              <w:rPr>
                <w:rFonts w:cs="Times New Roman"/>
              </w:rPr>
              <w:t xml:space="preserve"> </w:t>
            </w:r>
            <w:r w:rsidR="00D65818">
              <w:rPr>
                <w:rFonts w:cs="Times New Roman"/>
              </w:rPr>
              <w:t xml:space="preserve"> </w:t>
            </w:r>
            <w:r w:rsidRPr="00BE702F">
              <w:rPr>
                <w:rFonts w:cs="Times New Roman"/>
              </w:rPr>
              <w:t xml:space="preserve">ЗТУ и </w:t>
            </w:r>
            <w:r w:rsidR="00D65818">
              <w:rPr>
                <w:rFonts w:cs="Times New Roman"/>
              </w:rPr>
              <w:t>последващо зареждане в основната памет.</w:t>
            </w:r>
          </w:p>
          <w:p w14:paraId="07711850" w14:textId="3CD0FE07" w:rsidR="00300F21" w:rsidRPr="00BE702F" w:rsidRDefault="005749B8" w:rsidP="00D65818">
            <w:pPr>
              <w:numPr>
                <w:ilvl w:val="0"/>
                <w:numId w:val="9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Проверка на коректността на други функции  предвидени по предложената от Изпълнителя технология. </w:t>
            </w:r>
          </w:p>
          <w:p w14:paraId="2796BDCC" w14:textId="1FB83397" w:rsidR="00300F21" w:rsidRPr="00BE702F" w:rsidRDefault="00300F21" w:rsidP="005749B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CFC049D" w14:textId="77777777" w:rsidR="00300F21" w:rsidRPr="00BE702F" w:rsidRDefault="00300F21" w:rsidP="009D7762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</w:tc>
        <w:tc>
          <w:tcPr>
            <w:tcW w:w="2790" w:type="dxa"/>
          </w:tcPr>
          <w:p w14:paraId="1BAD7E30" w14:textId="7FB1BE43" w:rsidR="00300F21" w:rsidRPr="00BE702F" w:rsidRDefault="00300F21" w:rsidP="00E67B63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>1.Софтуерния модул изчита правилно информацията от 2D баркодът</w:t>
            </w:r>
            <w:r w:rsidR="00A5013F">
              <w:rPr>
                <w:rFonts w:cs="Times New Roman"/>
              </w:rPr>
              <w:t>.</w:t>
            </w:r>
          </w:p>
          <w:p w14:paraId="0163EF43" w14:textId="77777777" w:rsidR="00A5013F" w:rsidRDefault="00A5013F" w:rsidP="00E67B63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</w:p>
          <w:p w14:paraId="4B49DC24" w14:textId="71DE7EC2" w:rsidR="00300F21" w:rsidRPr="00BE702F" w:rsidRDefault="00300F21" w:rsidP="00E67B63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 xml:space="preserve">2. С извършването на </w:t>
            </w:r>
            <w:proofErr w:type="spellStart"/>
            <w:r w:rsidRPr="00BE702F">
              <w:rPr>
                <w:rFonts w:cs="Times New Roman"/>
              </w:rPr>
              <w:t>реконсилация</w:t>
            </w:r>
            <w:proofErr w:type="spellEnd"/>
            <w:r w:rsidRPr="00BE702F">
              <w:rPr>
                <w:rFonts w:cs="Times New Roman"/>
              </w:rPr>
              <w:t xml:space="preserve"> се потвърждава автентичността на контролните разписки</w:t>
            </w:r>
            <w:r w:rsidR="00A5013F">
              <w:rPr>
                <w:rFonts w:cs="Times New Roman"/>
              </w:rPr>
              <w:t>.</w:t>
            </w:r>
          </w:p>
        </w:tc>
        <w:tc>
          <w:tcPr>
            <w:tcW w:w="1710" w:type="dxa"/>
          </w:tcPr>
          <w:p w14:paraId="6B8F3A80" w14:textId="77777777" w:rsidR="00300F21" w:rsidRPr="00BE702F" w:rsidRDefault="00300F21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70C43024" w14:textId="77777777" w:rsidR="00300F21" w:rsidRPr="00BE702F" w:rsidRDefault="00300F21" w:rsidP="009D7762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9D7762" w:rsidRPr="00BE702F" w14:paraId="5E1900FE" w14:textId="77777777" w:rsidTr="009D7762">
        <w:trPr>
          <w:trHeight w:val="700"/>
        </w:trPr>
        <w:tc>
          <w:tcPr>
            <w:tcW w:w="14490" w:type="dxa"/>
            <w:gridSpan w:val="5"/>
          </w:tcPr>
          <w:p w14:paraId="7F399F95" w14:textId="25459FAA" w:rsidR="0040011C" w:rsidRPr="00BE702F" w:rsidRDefault="0040011C" w:rsidP="00DD2ECD">
            <w:pPr>
              <w:pStyle w:val="Heading1"/>
              <w:outlineLvl w:val="0"/>
            </w:pPr>
            <w:r w:rsidRPr="00BE702F">
              <w:lastRenderedPageBreak/>
              <w:t xml:space="preserve">Технология на  съхраняване и пренос към ЦИК на информацията натрупана  във вътрешната памет, при необходимост от </w:t>
            </w:r>
            <w:r w:rsidRPr="00DD2ECD">
              <w:t>провеждане</w:t>
            </w:r>
            <w:r w:rsidRPr="00BE702F">
              <w:t xml:space="preserve"> на втори тур </w:t>
            </w:r>
          </w:p>
          <w:p w14:paraId="58555E8C" w14:textId="77777777" w:rsidR="009D7762" w:rsidRPr="00BE702F" w:rsidRDefault="009D7762" w:rsidP="009D7762">
            <w:pPr>
              <w:rPr>
                <w:rFonts w:cs="Times New Roman"/>
                <w:b/>
              </w:rPr>
            </w:pPr>
          </w:p>
        </w:tc>
      </w:tr>
      <w:tr w:rsidR="0040011C" w:rsidRPr="00BE702F" w14:paraId="565FA8E6" w14:textId="77777777" w:rsidTr="00A3516C">
        <w:trPr>
          <w:trHeight w:val="700"/>
        </w:trPr>
        <w:tc>
          <w:tcPr>
            <w:tcW w:w="6750" w:type="dxa"/>
          </w:tcPr>
          <w:p w14:paraId="6CBC7396" w14:textId="51428458" w:rsidR="0040011C" w:rsidRPr="001039EF" w:rsidRDefault="001039EF" w:rsidP="00CC1C28">
            <w:pPr>
              <w:tabs>
                <w:tab w:val="left" w:pos="1843"/>
              </w:tabs>
              <w:rPr>
                <w:rFonts w:cs="Times New Roman"/>
              </w:rPr>
            </w:pPr>
            <w:r w:rsidRPr="001039EF">
              <w:rPr>
                <w:rFonts w:cs="Times New Roman"/>
              </w:rPr>
              <w:t>Сценарият за проверка на това изискване ще бъде описано след получаване на съпътстващата документация на машината и Техническото предложение на Изпълнителя.</w:t>
            </w:r>
          </w:p>
        </w:tc>
        <w:tc>
          <w:tcPr>
            <w:tcW w:w="2070" w:type="dxa"/>
          </w:tcPr>
          <w:p w14:paraId="3A843C08" w14:textId="5A99AE56" w:rsidR="0040011C" w:rsidRPr="00BE702F" w:rsidRDefault="005C7875" w:rsidP="00E67B63">
            <w:pPr>
              <w:tabs>
                <w:tab w:val="left" w:pos="1843"/>
              </w:tabs>
              <w:ind w:firstLine="3"/>
              <w:rPr>
                <w:rFonts w:cs="Times New Roman"/>
              </w:rPr>
            </w:pPr>
            <w:r w:rsidRPr="00BE702F">
              <w:rPr>
                <w:rFonts w:cs="Times New Roman"/>
              </w:rPr>
              <w:t xml:space="preserve">Точка </w:t>
            </w:r>
            <w:r w:rsidR="0040011C" w:rsidRPr="00BE702F">
              <w:rPr>
                <w:rFonts w:cs="Times New Roman"/>
              </w:rPr>
              <w:t>2.5.</w:t>
            </w:r>
            <w:r w:rsidRPr="00BE702F">
              <w:rPr>
                <w:rFonts w:cs="Times New Roman"/>
              </w:rPr>
              <w:t xml:space="preserve">  </w:t>
            </w:r>
            <w:r w:rsidR="0040011C" w:rsidRPr="00BE702F">
              <w:rPr>
                <w:rFonts w:cs="Times New Roman"/>
              </w:rPr>
              <w:t xml:space="preserve"> Подготовка при насрочен втори тур – от ТС</w:t>
            </w:r>
            <w:r w:rsidR="00E67B63" w:rsidRPr="00BE702F">
              <w:rPr>
                <w:rFonts w:cs="Times New Roman"/>
              </w:rPr>
              <w:t>.</w:t>
            </w:r>
          </w:p>
          <w:p w14:paraId="14AB3808" w14:textId="39750DA8" w:rsidR="00BC3859" w:rsidRPr="00BE702F" w:rsidRDefault="00E67B63" w:rsidP="00BC3859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  <w:r w:rsidRPr="00BE702F">
              <w:rPr>
                <w:rFonts w:cs="Times New Roman"/>
              </w:rPr>
              <w:t>(</w:t>
            </w:r>
            <w:r w:rsidR="00BC3859" w:rsidRPr="00BE702F">
              <w:rPr>
                <w:rFonts w:cs="Times New Roman"/>
              </w:rPr>
              <w:t xml:space="preserve">Стр. </w:t>
            </w:r>
            <w:r w:rsidRPr="00BE702F">
              <w:rPr>
                <w:rFonts w:cs="Times New Roman"/>
              </w:rPr>
              <w:t>9)</w:t>
            </w:r>
          </w:p>
        </w:tc>
        <w:tc>
          <w:tcPr>
            <w:tcW w:w="2790" w:type="dxa"/>
          </w:tcPr>
          <w:p w14:paraId="07914C2C" w14:textId="77777777" w:rsidR="0040011C" w:rsidRPr="00BE702F" w:rsidRDefault="0040011C" w:rsidP="00FC030B">
            <w:pPr>
              <w:tabs>
                <w:tab w:val="left" w:pos="1843"/>
              </w:tabs>
              <w:ind w:firstLine="3"/>
              <w:jc w:val="both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6C23EF7A" w14:textId="77777777" w:rsidR="0040011C" w:rsidRPr="00BE702F" w:rsidRDefault="0040011C" w:rsidP="00FC030B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39A6FDB4" w14:textId="77777777" w:rsidR="0040011C" w:rsidRPr="00BE702F" w:rsidRDefault="0040011C" w:rsidP="00FC030B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  <w:tr w:rsidR="00E67B63" w:rsidRPr="00BE702F" w14:paraId="663F4519" w14:textId="77777777" w:rsidTr="00A3516C">
        <w:trPr>
          <w:trHeight w:val="700"/>
        </w:trPr>
        <w:tc>
          <w:tcPr>
            <w:tcW w:w="13320" w:type="dxa"/>
            <w:gridSpan w:val="4"/>
          </w:tcPr>
          <w:p w14:paraId="74E532D3" w14:textId="349AB0F2" w:rsidR="00E67B63" w:rsidRPr="00BE702F" w:rsidRDefault="00E67B63" w:rsidP="00FC030B">
            <w:pPr>
              <w:tabs>
                <w:tab w:val="left" w:pos="1843"/>
              </w:tabs>
              <w:rPr>
                <w:rFonts w:cs="Times New Roman"/>
              </w:rPr>
            </w:pPr>
          </w:p>
        </w:tc>
        <w:tc>
          <w:tcPr>
            <w:tcW w:w="1170" w:type="dxa"/>
          </w:tcPr>
          <w:p w14:paraId="17DBCC74" w14:textId="77777777" w:rsidR="00E67B63" w:rsidRPr="00BE702F" w:rsidRDefault="00E67B63" w:rsidP="00FC030B">
            <w:pPr>
              <w:tabs>
                <w:tab w:val="left" w:pos="1843"/>
              </w:tabs>
              <w:rPr>
                <w:rFonts w:cs="Times New Roman"/>
              </w:rPr>
            </w:pPr>
          </w:p>
        </w:tc>
      </w:tr>
    </w:tbl>
    <w:p w14:paraId="6FBDB6AD" w14:textId="3684B733" w:rsidR="00554811" w:rsidRDefault="00554811" w:rsidP="00DD2ECD"/>
    <w:p w14:paraId="46AE11EC" w14:textId="77777777" w:rsidR="004F75F8" w:rsidRDefault="004F75F8" w:rsidP="00DD2ECD"/>
    <w:p w14:paraId="1EF26181" w14:textId="53935260" w:rsidR="004F75F8" w:rsidRPr="004F75F8" w:rsidRDefault="004F75F8" w:rsidP="00DD2EC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</w:t>
      </w:r>
    </w:p>
    <w:p w14:paraId="679AFD27" w14:textId="77AF7AB2" w:rsidR="001039EF" w:rsidRPr="001039EF" w:rsidRDefault="00F40F32" w:rsidP="00F40F32">
      <w:pPr>
        <w:rPr>
          <w:vertAlign w:val="superscript"/>
        </w:rPr>
      </w:pPr>
      <w:r>
        <w:rPr>
          <w:vertAlign w:val="superscript"/>
        </w:rPr>
        <w:t>1</w:t>
      </w:r>
      <w:r w:rsidR="001039EF" w:rsidRPr="001039EF">
        <w:t xml:space="preserve"> </w:t>
      </w:r>
      <w:r w:rsidR="001039EF" w:rsidRPr="001039EF">
        <w:rPr>
          <w:rFonts w:eastAsia="STXinwei" w:cs="Times New Roman"/>
        </w:rPr>
        <w:t>Изискване  от Техническата спецификация</w:t>
      </w:r>
      <w:r w:rsidR="001039EF">
        <w:rPr>
          <w:rFonts w:eastAsia="STXinwei" w:cs="Times New Roman"/>
        </w:rPr>
        <w:t xml:space="preserve"> – в тази колона  са посочени точката и страницата от Техническата спецификация по обществена поръчка  </w:t>
      </w:r>
      <w:r w:rsidR="001039EF" w:rsidRPr="001039EF">
        <w:rPr>
          <w:rFonts w:eastAsia="STXinwei" w:cs="Times New Roman"/>
        </w:rPr>
        <w:t>№ 04312-2020-0001</w:t>
      </w:r>
    </w:p>
    <w:p w14:paraId="50C5165E" w14:textId="16D35B09" w:rsidR="00E61375" w:rsidRDefault="00F40F32" w:rsidP="00F40F32">
      <w:r>
        <w:rPr>
          <w:vertAlign w:val="superscript"/>
        </w:rPr>
        <w:t xml:space="preserve">2 </w:t>
      </w:r>
      <w:r w:rsidR="00076620" w:rsidRPr="00BE702F">
        <w:t>Номенклатурни данни</w:t>
      </w:r>
      <w:r w:rsidR="00076620" w:rsidRPr="00BE702F" w:rsidDel="00076620">
        <w:t xml:space="preserve"> </w:t>
      </w:r>
      <w:r w:rsidR="00076620" w:rsidRPr="00BE702F">
        <w:t xml:space="preserve">– тестови данни получени от ЦИК, които са заредени в ЗТУ съдържащи информация за  съответната СИК – вид избор, номер на секцията и електронни бюлетини за всеки избор – с </w:t>
      </w:r>
      <w:r w:rsidR="00EA4C70" w:rsidRPr="00BE702F">
        <w:t xml:space="preserve">достатъчно </w:t>
      </w:r>
      <w:r w:rsidR="00076620" w:rsidRPr="00BE702F">
        <w:t>данни за партии, коалиции, кандидати и независими кандидати</w:t>
      </w:r>
      <w:r w:rsidR="00EA4C70" w:rsidRPr="00BE702F">
        <w:t>, изчерпващи всички възможни варианти.</w:t>
      </w:r>
    </w:p>
    <w:p w14:paraId="6FC6D29D" w14:textId="12ACF479" w:rsidR="00F40F32" w:rsidRDefault="00F40F32" w:rsidP="00F40F32">
      <w:pPr>
        <w:rPr>
          <w:vertAlign w:val="superscript"/>
        </w:rPr>
      </w:pPr>
      <w:r>
        <w:rPr>
          <w:vertAlign w:val="superscript"/>
        </w:rPr>
        <w:t>3</w:t>
      </w:r>
      <w:r w:rsidRPr="00F40F32">
        <w:t xml:space="preserve"> </w:t>
      </w:r>
      <w:r w:rsidRPr="00BE702F">
        <w:t>Стъпки 1 и 2  могат да бъдат изпълнявани във всеки един момент от изборния ден.</w:t>
      </w:r>
    </w:p>
    <w:p w14:paraId="57E08EAD" w14:textId="4238C628" w:rsidR="00F40F32" w:rsidRDefault="00F40F32" w:rsidP="00F40F32">
      <w:pPr>
        <w:rPr>
          <w:vertAlign w:val="superscript"/>
        </w:rPr>
      </w:pPr>
      <w:r>
        <w:rPr>
          <w:vertAlign w:val="superscript"/>
        </w:rPr>
        <w:t>4</w:t>
      </w:r>
      <w:r w:rsidRPr="00F40F32">
        <w:rPr>
          <w:rFonts w:eastAsia="STXinwei" w:cs="Times New Roman"/>
          <w:b/>
        </w:rPr>
        <w:t xml:space="preserve"> </w:t>
      </w:r>
      <w:r w:rsidRPr="00DD2ECD">
        <w:rPr>
          <w:rFonts w:eastAsia="STXinwei" w:cs="Times New Roman"/>
          <w:bCs/>
        </w:rPr>
        <w:t>П</w:t>
      </w:r>
      <w:r w:rsidRPr="00DD2ECD">
        <w:rPr>
          <w:rFonts w:cs="Times New Roman"/>
          <w:bCs/>
        </w:rPr>
        <w:t>ротокол с текущите данни (обобщени) от гласуването – съдържа междинни данни за гласуването – без разпределение.</w:t>
      </w:r>
    </w:p>
    <w:p w14:paraId="045CE828" w14:textId="34880029" w:rsidR="00E50857" w:rsidRPr="00BE702F" w:rsidRDefault="00E50857" w:rsidP="00DD2ECD"/>
    <w:p w14:paraId="1FACD161" w14:textId="27B70DD7" w:rsidR="00100F55" w:rsidRPr="00BE702F" w:rsidRDefault="00372C20" w:rsidP="00DD2ECD">
      <w:pPr>
        <w:rPr>
          <w:rFonts w:cs="Times New Roman"/>
        </w:rPr>
      </w:pPr>
      <w:r w:rsidRPr="00BE702F">
        <w:rPr>
          <w:rFonts w:cs="Times New Roman"/>
          <w:b/>
        </w:rPr>
        <w:t>***</w:t>
      </w:r>
      <w:r w:rsidRPr="00BE702F">
        <w:rPr>
          <w:rFonts w:eastAsia="STXinwei" w:cs="Times New Roman"/>
          <w:b/>
        </w:rPr>
        <w:t xml:space="preserve"> </w:t>
      </w:r>
    </w:p>
    <w:p w14:paraId="3C147C90" w14:textId="77777777" w:rsidR="00372C20" w:rsidRPr="00BE702F" w:rsidRDefault="00372C20" w:rsidP="00DD2ECD">
      <w:pPr>
        <w:rPr>
          <w:rFonts w:cs="Times New Roman"/>
          <w:b/>
        </w:rPr>
      </w:pPr>
    </w:p>
    <w:p w14:paraId="78FB8743" w14:textId="77777777" w:rsidR="00372C20" w:rsidRPr="00BE702F" w:rsidRDefault="00372C20" w:rsidP="00372C20">
      <w:pPr>
        <w:rPr>
          <w:rFonts w:cs="Times New Roman"/>
          <w:b/>
        </w:rPr>
      </w:pPr>
    </w:p>
    <w:p w14:paraId="092D34FB" w14:textId="77777777" w:rsidR="007325C4" w:rsidRPr="00BE702F" w:rsidRDefault="007325C4" w:rsidP="00372C20">
      <w:pPr>
        <w:rPr>
          <w:rFonts w:cs="Times New Roman"/>
        </w:rPr>
      </w:pPr>
    </w:p>
    <w:p w14:paraId="0B7E647B" w14:textId="77777777" w:rsidR="00CE45D6" w:rsidRDefault="00CE45D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0C3E9220" w14:textId="64257174" w:rsidR="00545DD7" w:rsidRPr="00BE702F" w:rsidRDefault="00554811" w:rsidP="00372C20">
      <w:pPr>
        <w:rPr>
          <w:rFonts w:cs="Times New Roman"/>
          <w:b/>
        </w:rPr>
      </w:pPr>
      <w:r w:rsidRPr="00BE702F">
        <w:rPr>
          <w:rFonts w:cs="Times New Roman"/>
          <w:b/>
        </w:rPr>
        <w:lastRenderedPageBreak/>
        <w:t>ПРЕДПОСТАВКИ</w:t>
      </w:r>
    </w:p>
    <w:p w14:paraId="60859594" w14:textId="77777777" w:rsidR="00995898" w:rsidRPr="00BE702F" w:rsidRDefault="00995898" w:rsidP="00372C20">
      <w:pPr>
        <w:rPr>
          <w:rFonts w:cs="Times New Roman"/>
        </w:rPr>
      </w:pPr>
    </w:p>
    <w:p w14:paraId="36C9C63B" w14:textId="074C7B48" w:rsidR="00C74EA3" w:rsidRPr="00BE702F" w:rsidRDefault="00C74EA3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ТУМГ с инсталирана ОС</w:t>
      </w:r>
    </w:p>
    <w:p w14:paraId="04E050F6" w14:textId="1F339C37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ТУМГ с инсталирана ОС и приложен софтуер;</w:t>
      </w:r>
    </w:p>
    <w:p w14:paraId="5F21A3F6" w14:textId="5825709F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ТУМГ със заредена ОС;</w:t>
      </w:r>
    </w:p>
    <w:p w14:paraId="520E63C0" w14:textId="4EA20D24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ТУМГ със заредени номенклатурни данни и приведено в готовност за гласуване</w:t>
      </w:r>
      <w:r w:rsidR="00995898" w:rsidRPr="00BE702F">
        <w:rPr>
          <w:rFonts w:ascii="Times New Roman" w:hAnsi="Times New Roman" w:cs="Times New Roman"/>
          <w:sz w:val="24"/>
          <w:szCs w:val="24"/>
        </w:rPr>
        <w:t>/ с активна сесия за гласуване;</w:t>
      </w:r>
    </w:p>
    <w:p w14:paraId="31D7B6EA" w14:textId="77777777" w:rsidR="00995898" w:rsidRPr="00BE702F" w:rsidRDefault="00995898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ТУМГ (повредената машина) със започнало гласуване и подадени гласове;</w:t>
      </w:r>
    </w:p>
    <w:p w14:paraId="3B90F943" w14:textId="776793B8" w:rsidR="00995898" w:rsidRPr="00BE702F" w:rsidRDefault="00995898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ТУМГ - подготвено за подмяната;</w:t>
      </w:r>
    </w:p>
    <w:p w14:paraId="68D3CEDD" w14:textId="2938584E" w:rsidR="00AC2707" w:rsidRPr="00BE702F" w:rsidRDefault="00AC270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ТУМГ с което е извършвано гласуването по време на изборния ден.</w:t>
      </w:r>
    </w:p>
    <w:p w14:paraId="2C8E95FB" w14:textId="060F93C3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 xml:space="preserve">ЗТУ със заредени номенклатурни данни за съответната СИК; </w:t>
      </w:r>
    </w:p>
    <w:p w14:paraId="7B601C82" w14:textId="77777777" w:rsidR="004763B5" w:rsidRPr="00BE702F" w:rsidRDefault="004763B5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Заредени данни на избирателната секция и валидни електронни бюлетини от двата вида;</w:t>
      </w:r>
    </w:p>
    <w:p w14:paraId="751C82E4" w14:textId="51E02FD3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Смарткарта за управление с инсталиран сертификат;</w:t>
      </w:r>
    </w:p>
    <w:p w14:paraId="61D65452" w14:textId="1CB2BF2D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Смарткарта за управление с инсталиран сертификат, но от различна СИК;</w:t>
      </w:r>
    </w:p>
    <w:p w14:paraId="0016F657" w14:textId="3B2C6773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Валидна смарткарта за управление и ПИН код;</w:t>
      </w:r>
    </w:p>
    <w:p w14:paraId="0BF51E3B" w14:textId="5AA0D1D5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Смарткарти за гласуване, които са оторизирани за тази СИК</w:t>
      </w:r>
    </w:p>
    <w:p w14:paraId="5C810286" w14:textId="77777777" w:rsidR="00554811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Смарткарта за гласуване, която не е оторизирана за тази СИК</w:t>
      </w:r>
    </w:p>
    <w:p w14:paraId="5D1E2062" w14:textId="5C4AC1FE" w:rsidR="00554811" w:rsidRPr="00BE702F" w:rsidRDefault="00554811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Валидни смарткарти за гласуване, които са оторизирани за тази СИК</w:t>
      </w:r>
    </w:p>
    <w:p w14:paraId="5B9AF4F3" w14:textId="15874503" w:rsidR="00995898" w:rsidRPr="00BE702F" w:rsidRDefault="00995898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Смарткарта за гласуване, която не е била използвана от последния  гласувал с ТУМГ избирател;</w:t>
      </w:r>
    </w:p>
    <w:p w14:paraId="0E24793D" w14:textId="77777777" w:rsidR="00995898" w:rsidRPr="00BE702F" w:rsidRDefault="00995898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Наличен образец на валидна бюлетина за сравнение за всеки един избор;</w:t>
      </w:r>
    </w:p>
    <w:p w14:paraId="637DBE6C" w14:textId="3ECDCBCB" w:rsidR="00545DD7" w:rsidRPr="00BE702F" w:rsidRDefault="00FF0564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 документация -  съпътстващата документация на ТУМГ</w:t>
      </w:r>
      <w:r w:rsidR="00393E53">
        <w:rPr>
          <w:rFonts w:ascii="Times New Roman" w:hAnsi="Times New Roman" w:cs="Times New Roman"/>
          <w:sz w:val="24"/>
          <w:szCs w:val="24"/>
        </w:rPr>
        <w:t>.</w:t>
      </w:r>
    </w:p>
    <w:p w14:paraId="607FF13F" w14:textId="6435FC4E" w:rsidR="00545DD7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 xml:space="preserve">Ръководство за експлоатация. </w:t>
      </w:r>
    </w:p>
    <w:p w14:paraId="3045EFF2" w14:textId="1C806943" w:rsidR="00784663" w:rsidRPr="00BE702F" w:rsidRDefault="00784663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 предложение на доставчика.</w:t>
      </w:r>
    </w:p>
    <w:p w14:paraId="2756F300" w14:textId="228679F6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 xml:space="preserve">Администраторски права за достъп </w:t>
      </w:r>
    </w:p>
    <w:p w14:paraId="4DB51D2B" w14:textId="7EDFEA68" w:rsidR="00545DD7" w:rsidRPr="00BE702F" w:rsidRDefault="00545DD7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Декларация от изпълнителя;</w:t>
      </w:r>
    </w:p>
    <w:p w14:paraId="2ED0580D" w14:textId="77777777" w:rsidR="004763B5" w:rsidRPr="00BE702F" w:rsidRDefault="004763B5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 xml:space="preserve">Принтер  с  остатък  над 5%  върху ролката с хартия  </w:t>
      </w:r>
    </w:p>
    <w:p w14:paraId="73474941" w14:textId="77777777" w:rsidR="004763B5" w:rsidRPr="00BE702F" w:rsidRDefault="004763B5" w:rsidP="00300F21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>Резервно захранване със 100% зареден капацитет, свързано според указанията на доставчика;</w:t>
      </w:r>
    </w:p>
    <w:p w14:paraId="2BE46374" w14:textId="77777777" w:rsidR="00BE30B2" w:rsidRDefault="004763B5" w:rsidP="00BE30B2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BE702F">
        <w:rPr>
          <w:rFonts w:ascii="Times New Roman" w:hAnsi="Times New Roman" w:cs="Times New Roman"/>
          <w:sz w:val="24"/>
          <w:szCs w:val="24"/>
        </w:rPr>
        <w:t xml:space="preserve">Инструментариум </w:t>
      </w:r>
    </w:p>
    <w:p w14:paraId="1E38C4A2" w14:textId="5D2105F6" w:rsidR="00995898" w:rsidRPr="009E3C1C" w:rsidRDefault="00995898" w:rsidP="009E3C1C">
      <w:pPr>
        <w:rPr>
          <w:rFonts w:cs="Times New Roman"/>
          <w:b/>
        </w:rPr>
      </w:pPr>
    </w:p>
    <w:sectPr w:rsidR="00995898" w:rsidRPr="009E3C1C" w:rsidSect="00593EBE">
      <w:pgSz w:w="16838" w:h="11906" w:orient="landscape" w:code="9"/>
      <w:pgMar w:top="907" w:right="1077" w:bottom="90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97D86" w16cid:durableId="23A99B02"/>
  <w16cid:commentId w16cid:paraId="15FD04F5" w16cid:durableId="23A99B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  <w:lang w:val="bg-BG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  <w:lang w:val="bg-BG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  <w:lang w:val="bg-BG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005C0305"/>
    <w:multiLevelType w:val="hybridMultilevel"/>
    <w:tmpl w:val="12269162"/>
    <w:lvl w:ilvl="0" w:tplc="F752A59C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865DF"/>
    <w:multiLevelType w:val="hybridMultilevel"/>
    <w:tmpl w:val="D4D699D4"/>
    <w:lvl w:ilvl="0" w:tplc="7428B6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02A52B8D"/>
    <w:multiLevelType w:val="hybridMultilevel"/>
    <w:tmpl w:val="D71CF69C"/>
    <w:lvl w:ilvl="0" w:tplc="55787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03ED9"/>
    <w:multiLevelType w:val="hybridMultilevel"/>
    <w:tmpl w:val="29E0DA7C"/>
    <w:lvl w:ilvl="0" w:tplc="A0F0C9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0" w:hanging="360"/>
      </w:pPr>
    </w:lvl>
    <w:lvl w:ilvl="2" w:tplc="0402001B" w:tentative="1">
      <w:start w:val="1"/>
      <w:numFmt w:val="lowerRoman"/>
      <w:lvlText w:val="%3."/>
      <w:lvlJc w:val="right"/>
      <w:pPr>
        <w:ind w:left="1970" w:hanging="180"/>
      </w:pPr>
    </w:lvl>
    <w:lvl w:ilvl="3" w:tplc="0402000F" w:tentative="1">
      <w:start w:val="1"/>
      <w:numFmt w:val="decimal"/>
      <w:lvlText w:val="%4."/>
      <w:lvlJc w:val="left"/>
      <w:pPr>
        <w:ind w:left="2690" w:hanging="360"/>
      </w:pPr>
    </w:lvl>
    <w:lvl w:ilvl="4" w:tplc="04020019" w:tentative="1">
      <w:start w:val="1"/>
      <w:numFmt w:val="lowerLetter"/>
      <w:lvlText w:val="%5."/>
      <w:lvlJc w:val="left"/>
      <w:pPr>
        <w:ind w:left="3410" w:hanging="360"/>
      </w:pPr>
    </w:lvl>
    <w:lvl w:ilvl="5" w:tplc="0402001B" w:tentative="1">
      <w:start w:val="1"/>
      <w:numFmt w:val="lowerRoman"/>
      <w:lvlText w:val="%6."/>
      <w:lvlJc w:val="right"/>
      <w:pPr>
        <w:ind w:left="4130" w:hanging="180"/>
      </w:pPr>
    </w:lvl>
    <w:lvl w:ilvl="6" w:tplc="0402000F" w:tentative="1">
      <w:start w:val="1"/>
      <w:numFmt w:val="decimal"/>
      <w:lvlText w:val="%7."/>
      <w:lvlJc w:val="left"/>
      <w:pPr>
        <w:ind w:left="4850" w:hanging="360"/>
      </w:pPr>
    </w:lvl>
    <w:lvl w:ilvl="7" w:tplc="04020019" w:tentative="1">
      <w:start w:val="1"/>
      <w:numFmt w:val="lowerLetter"/>
      <w:lvlText w:val="%8."/>
      <w:lvlJc w:val="left"/>
      <w:pPr>
        <w:ind w:left="5570" w:hanging="360"/>
      </w:pPr>
    </w:lvl>
    <w:lvl w:ilvl="8" w:tplc="040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074640D8"/>
    <w:multiLevelType w:val="hybridMultilevel"/>
    <w:tmpl w:val="12269162"/>
    <w:lvl w:ilvl="0" w:tplc="F752A59C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76BC"/>
    <w:multiLevelType w:val="hybridMultilevel"/>
    <w:tmpl w:val="B666FB68"/>
    <w:lvl w:ilvl="0" w:tplc="0402000F">
      <w:start w:val="1"/>
      <w:numFmt w:val="decimal"/>
      <w:lvlText w:val="%1."/>
      <w:lvlJc w:val="left"/>
      <w:pPr>
        <w:ind w:left="530" w:hanging="360"/>
      </w:pPr>
    </w:lvl>
    <w:lvl w:ilvl="1" w:tplc="04020019" w:tentative="1">
      <w:start w:val="1"/>
      <w:numFmt w:val="lowerLetter"/>
      <w:lvlText w:val="%2."/>
      <w:lvlJc w:val="left"/>
      <w:pPr>
        <w:ind w:left="1250" w:hanging="360"/>
      </w:pPr>
    </w:lvl>
    <w:lvl w:ilvl="2" w:tplc="0402001B" w:tentative="1">
      <w:start w:val="1"/>
      <w:numFmt w:val="lowerRoman"/>
      <w:lvlText w:val="%3."/>
      <w:lvlJc w:val="right"/>
      <w:pPr>
        <w:ind w:left="1970" w:hanging="180"/>
      </w:pPr>
    </w:lvl>
    <w:lvl w:ilvl="3" w:tplc="0402000F" w:tentative="1">
      <w:start w:val="1"/>
      <w:numFmt w:val="decimal"/>
      <w:lvlText w:val="%4."/>
      <w:lvlJc w:val="left"/>
      <w:pPr>
        <w:ind w:left="2690" w:hanging="360"/>
      </w:pPr>
    </w:lvl>
    <w:lvl w:ilvl="4" w:tplc="04020019" w:tentative="1">
      <w:start w:val="1"/>
      <w:numFmt w:val="lowerLetter"/>
      <w:lvlText w:val="%5."/>
      <w:lvlJc w:val="left"/>
      <w:pPr>
        <w:ind w:left="3410" w:hanging="360"/>
      </w:pPr>
    </w:lvl>
    <w:lvl w:ilvl="5" w:tplc="0402001B" w:tentative="1">
      <w:start w:val="1"/>
      <w:numFmt w:val="lowerRoman"/>
      <w:lvlText w:val="%6."/>
      <w:lvlJc w:val="right"/>
      <w:pPr>
        <w:ind w:left="4130" w:hanging="180"/>
      </w:pPr>
    </w:lvl>
    <w:lvl w:ilvl="6" w:tplc="0402000F" w:tentative="1">
      <w:start w:val="1"/>
      <w:numFmt w:val="decimal"/>
      <w:lvlText w:val="%7."/>
      <w:lvlJc w:val="left"/>
      <w:pPr>
        <w:ind w:left="4850" w:hanging="360"/>
      </w:pPr>
    </w:lvl>
    <w:lvl w:ilvl="7" w:tplc="04020019" w:tentative="1">
      <w:start w:val="1"/>
      <w:numFmt w:val="lowerLetter"/>
      <w:lvlText w:val="%8."/>
      <w:lvlJc w:val="left"/>
      <w:pPr>
        <w:ind w:left="5570" w:hanging="360"/>
      </w:pPr>
    </w:lvl>
    <w:lvl w:ilvl="8" w:tplc="040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097C0D38"/>
    <w:multiLevelType w:val="hybridMultilevel"/>
    <w:tmpl w:val="A87653B8"/>
    <w:lvl w:ilvl="0" w:tplc="BADC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885F5F"/>
    <w:multiLevelType w:val="hybridMultilevel"/>
    <w:tmpl w:val="26DE8C68"/>
    <w:lvl w:ilvl="0" w:tplc="6AC2010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816E0"/>
    <w:multiLevelType w:val="hybridMultilevel"/>
    <w:tmpl w:val="85242BF4"/>
    <w:lvl w:ilvl="0" w:tplc="AA44635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247D6"/>
    <w:multiLevelType w:val="hybridMultilevel"/>
    <w:tmpl w:val="29CE0E6A"/>
    <w:lvl w:ilvl="0" w:tplc="A1E2DA3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F05EB"/>
    <w:multiLevelType w:val="hybridMultilevel"/>
    <w:tmpl w:val="5304583E"/>
    <w:lvl w:ilvl="0" w:tplc="3842AF6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23FBE"/>
    <w:multiLevelType w:val="hybridMultilevel"/>
    <w:tmpl w:val="4678D024"/>
    <w:lvl w:ilvl="0" w:tplc="0402000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3">
    <w:nsid w:val="0CA67D62"/>
    <w:multiLevelType w:val="hybridMultilevel"/>
    <w:tmpl w:val="E7CC3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85E37"/>
    <w:multiLevelType w:val="multilevel"/>
    <w:tmpl w:val="16F2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1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72" w:hanging="1800"/>
      </w:pPr>
      <w:rPr>
        <w:rFonts w:hint="default"/>
      </w:rPr>
    </w:lvl>
  </w:abstractNum>
  <w:abstractNum w:abstractNumId="15">
    <w:nsid w:val="109F5443"/>
    <w:multiLevelType w:val="multilevel"/>
    <w:tmpl w:val="C7FA6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0" w:hanging="1800"/>
      </w:pPr>
      <w:rPr>
        <w:rFonts w:hint="default"/>
      </w:rPr>
    </w:lvl>
  </w:abstractNum>
  <w:abstractNum w:abstractNumId="16">
    <w:nsid w:val="118E170E"/>
    <w:multiLevelType w:val="hybridMultilevel"/>
    <w:tmpl w:val="56FC7BAE"/>
    <w:lvl w:ilvl="0" w:tplc="2D3803D4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3D58D1"/>
    <w:multiLevelType w:val="hybridMultilevel"/>
    <w:tmpl w:val="2A3A7308"/>
    <w:lvl w:ilvl="0" w:tplc="9350107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3" w:hanging="360"/>
      </w:pPr>
    </w:lvl>
    <w:lvl w:ilvl="2" w:tplc="0402001B" w:tentative="1">
      <w:start w:val="1"/>
      <w:numFmt w:val="lowerRoman"/>
      <w:lvlText w:val="%3."/>
      <w:lvlJc w:val="right"/>
      <w:pPr>
        <w:ind w:left="1803" w:hanging="180"/>
      </w:pPr>
    </w:lvl>
    <w:lvl w:ilvl="3" w:tplc="0402000F" w:tentative="1">
      <w:start w:val="1"/>
      <w:numFmt w:val="decimal"/>
      <w:lvlText w:val="%4."/>
      <w:lvlJc w:val="left"/>
      <w:pPr>
        <w:ind w:left="2523" w:hanging="360"/>
      </w:pPr>
    </w:lvl>
    <w:lvl w:ilvl="4" w:tplc="04020019" w:tentative="1">
      <w:start w:val="1"/>
      <w:numFmt w:val="lowerLetter"/>
      <w:lvlText w:val="%5."/>
      <w:lvlJc w:val="left"/>
      <w:pPr>
        <w:ind w:left="3243" w:hanging="360"/>
      </w:pPr>
    </w:lvl>
    <w:lvl w:ilvl="5" w:tplc="0402001B" w:tentative="1">
      <w:start w:val="1"/>
      <w:numFmt w:val="lowerRoman"/>
      <w:lvlText w:val="%6."/>
      <w:lvlJc w:val="right"/>
      <w:pPr>
        <w:ind w:left="3963" w:hanging="180"/>
      </w:pPr>
    </w:lvl>
    <w:lvl w:ilvl="6" w:tplc="0402000F" w:tentative="1">
      <w:start w:val="1"/>
      <w:numFmt w:val="decimal"/>
      <w:lvlText w:val="%7."/>
      <w:lvlJc w:val="left"/>
      <w:pPr>
        <w:ind w:left="4683" w:hanging="360"/>
      </w:pPr>
    </w:lvl>
    <w:lvl w:ilvl="7" w:tplc="04020019" w:tentative="1">
      <w:start w:val="1"/>
      <w:numFmt w:val="lowerLetter"/>
      <w:lvlText w:val="%8."/>
      <w:lvlJc w:val="left"/>
      <w:pPr>
        <w:ind w:left="5403" w:hanging="360"/>
      </w:pPr>
    </w:lvl>
    <w:lvl w:ilvl="8" w:tplc="040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128E02CD"/>
    <w:multiLevelType w:val="hybridMultilevel"/>
    <w:tmpl w:val="5E264BB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4BE6933"/>
    <w:multiLevelType w:val="hybridMultilevel"/>
    <w:tmpl w:val="2B9EC9CA"/>
    <w:lvl w:ilvl="0" w:tplc="6AC2010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A44C6"/>
    <w:multiLevelType w:val="hybridMultilevel"/>
    <w:tmpl w:val="3AFEB0FE"/>
    <w:lvl w:ilvl="0" w:tplc="7428B652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7D8E2D66">
      <w:start w:val="1"/>
      <w:numFmt w:val="decimal"/>
      <w:lvlText w:val="%2."/>
      <w:lvlJc w:val="left"/>
      <w:pPr>
        <w:ind w:left="1014" w:hanging="444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1650" w:hanging="180"/>
      </w:pPr>
    </w:lvl>
    <w:lvl w:ilvl="3" w:tplc="0402000F" w:tentative="1">
      <w:start w:val="1"/>
      <w:numFmt w:val="decimal"/>
      <w:lvlText w:val="%4."/>
      <w:lvlJc w:val="left"/>
      <w:pPr>
        <w:ind w:left="2370" w:hanging="360"/>
      </w:pPr>
    </w:lvl>
    <w:lvl w:ilvl="4" w:tplc="04020019" w:tentative="1">
      <w:start w:val="1"/>
      <w:numFmt w:val="lowerLetter"/>
      <w:lvlText w:val="%5."/>
      <w:lvlJc w:val="left"/>
      <w:pPr>
        <w:ind w:left="3090" w:hanging="360"/>
      </w:pPr>
    </w:lvl>
    <w:lvl w:ilvl="5" w:tplc="0402001B" w:tentative="1">
      <w:start w:val="1"/>
      <w:numFmt w:val="lowerRoman"/>
      <w:lvlText w:val="%6."/>
      <w:lvlJc w:val="right"/>
      <w:pPr>
        <w:ind w:left="3810" w:hanging="180"/>
      </w:pPr>
    </w:lvl>
    <w:lvl w:ilvl="6" w:tplc="0402000F" w:tentative="1">
      <w:start w:val="1"/>
      <w:numFmt w:val="decimal"/>
      <w:lvlText w:val="%7."/>
      <w:lvlJc w:val="left"/>
      <w:pPr>
        <w:ind w:left="4530" w:hanging="360"/>
      </w:pPr>
    </w:lvl>
    <w:lvl w:ilvl="7" w:tplc="04020019" w:tentative="1">
      <w:start w:val="1"/>
      <w:numFmt w:val="lowerLetter"/>
      <w:lvlText w:val="%8."/>
      <w:lvlJc w:val="left"/>
      <w:pPr>
        <w:ind w:left="5250" w:hanging="360"/>
      </w:pPr>
    </w:lvl>
    <w:lvl w:ilvl="8" w:tplc="0402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1">
    <w:nsid w:val="157307BD"/>
    <w:multiLevelType w:val="hybridMultilevel"/>
    <w:tmpl w:val="48929D0A"/>
    <w:lvl w:ilvl="0" w:tplc="0402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0" w:hanging="360"/>
      </w:pPr>
    </w:lvl>
    <w:lvl w:ilvl="2" w:tplc="0402001B" w:tentative="1">
      <w:start w:val="1"/>
      <w:numFmt w:val="lowerRoman"/>
      <w:lvlText w:val="%3."/>
      <w:lvlJc w:val="right"/>
      <w:pPr>
        <w:ind w:left="1970" w:hanging="180"/>
      </w:pPr>
    </w:lvl>
    <w:lvl w:ilvl="3" w:tplc="0402000F" w:tentative="1">
      <w:start w:val="1"/>
      <w:numFmt w:val="decimal"/>
      <w:lvlText w:val="%4."/>
      <w:lvlJc w:val="left"/>
      <w:pPr>
        <w:ind w:left="2690" w:hanging="360"/>
      </w:pPr>
    </w:lvl>
    <w:lvl w:ilvl="4" w:tplc="04020019" w:tentative="1">
      <w:start w:val="1"/>
      <w:numFmt w:val="lowerLetter"/>
      <w:lvlText w:val="%5."/>
      <w:lvlJc w:val="left"/>
      <w:pPr>
        <w:ind w:left="3410" w:hanging="360"/>
      </w:pPr>
    </w:lvl>
    <w:lvl w:ilvl="5" w:tplc="0402001B" w:tentative="1">
      <w:start w:val="1"/>
      <w:numFmt w:val="lowerRoman"/>
      <w:lvlText w:val="%6."/>
      <w:lvlJc w:val="right"/>
      <w:pPr>
        <w:ind w:left="4130" w:hanging="180"/>
      </w:pPr>
    </w:lvl>
    <w:lvl w:ilvl="6" w:tplc="0402000F" w:tentative="1">
      <w:start w:val="1"/>
      <w:numFmt w:val="decimal"/>
      <w:lvlText w:val="%7."/>
      <w:lvlJc w:val="left"/>
      <w:pPr>
        <w:ind w:left="4850" w:hanging="360"/>
      </w:pPr>
    </w:lvl>
    <w:lvl w:ilvl="7" w:tplc="04020019" w:tentative="1">
      <w:start w:val="1"/>
      <w:numFmt w:val="lowerLetter"/>
      <w:lvlText w:val="%8."/>
      <w:lvlJc w:val="left"/>
      <w:pPr>
        <w:ind w:left="5570" w:hanging="360"/>
      </w:pPr>
    </w:lvl>
    <w:lvl w:ilvl="8" w:tplc="040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>
    <w:nsid w:val="179978A5"/>
    <w:multiLevelType w:val="hybridMultilevel"/>
    <w:tmpl w:val="603C5442"/>
    <w:lvl w:ilvl="0" w:tplc="EEF6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6611F5"/>
    <w:multiLevelType w:val="hybridMultilevel"/>
    <w:tmpl w:val="F5BCC2DC"/>
    <w:lvl w:ilvl="0" w:tplc="146CB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C3066A"/>
    <w:multiLevelType w:val="hybridMultilevel"/>
    <w:tmpl w:val="83FCE3B8"/>
    <w:lvl w:ilvl="0" w:tplc="20AE0C8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D255F3"/>
    <w:multiLevelType w:val="hybridMultilevel"/>
    <w:tmpl w:val="2152B44E"/>
    <w:lvl w:ilvl="0" w:tplc="3440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9643F"/>
    <w:multiLevelType w:val="hybridMultilevel"/>
    <w:tmpl w:val="64EE84BA"/>
    <w:lvl w:ilvl="0" w:tplc="3350F2C8">
      <w:start w:val="1"/>
      <w:numFmt w:val="decimal"/>
      <w:lvlText w:val="%1."/>
      <w:lvlJc w:val="left"/>
      <w:pPr>
        <w:ind w:left="-14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-770" w:hanging="360"/>
      </w:pPr>
    </w:lvl>
    <w:lvl w:ilvl="2" w:tplc="0402001B" w:tentative="1">
      <w:start w:val="1"/>
      <w:numFmt w:val="lowerRoman"/>
      <w:lvlText w:val="%3."/>
      <w:lvlJc w:val="right"/>
      <w:pPr>
        <w:ind w:left="-50" w:hanging="180"/>
      </w:pPr>
    </w:lvl>
    <w:lvl w:ilvl="3" w:tplc="0402000F" w:tentative="1">
      <w:start w:val="1"/>
      <w:numFmt w:val="decimal"/>
      <w:lvlText w:val="%4."/>
      <w:lvlJc w:val="left"/>
      <w:pPr>
        <w:ind w:left="670" w:hanging="360"/>
      </w:pPr>
    </w:lvl>
    <w:lvl w:ilvl="4" w:tplc="04020019" w:tentative="1">
      <w:start w:val="1"/>
      <w:numFmt w:val="lowerLetter"/>
      <w:lvlText w:val="%5."/>
      <w:lvlJc w:val="left"/>
      <w:pPr>
        <w:ind w:left="1390" w:hanging="360"/>
      </w:pPr>
    </w:lvl>
    <w:lvl w:ilvl="5" w:tplc="0402001B" w:tentative="1">
      <w:start w:val="1"/>
      <w:numFmt w:val="lowerRoman"/>
      <w:lvlText w:val="%6."/>
      <w:lvlJc w:val="right"/>
      <w:pPr>
        <w:ind w:left="2110" w:hanging="180"/>
      </w:pPr>
    </w:lvl>
    <w:lvl w:ilvl="6" w:tplc="0402000F" w:tentative="1">
      <w:start w:val="1"/>
      <w:numFmt w:val="decimal"/>
      <w:lvlText w:val="%7."/>
      <w:lvlJc w:val="left"/>
      <w:pPr>
        <w:ind w:left="2830" w:hanging="360"/>
      </w:pPr>
    </w:lvl>
    <w:lvl w:ilvl="7" w:tplc="04020019" w:tentative="1">
      <w:start w:val="1"/>
      <w:numFmt w:val="lowerLetter"/>
      <w:lvlText w:val="%8."/>
      <w:lvlJc w:val="left"/>
      <w:pPr>
        <w:ind w:left="3550" w:hanging="360"/>
      </w:pPr>
    </w:lvl>
    <w:lvl w:ilvl="8" w:tplc="0402001B" w:tentative="1">
      <w:start w:val="1"/>
      <w:numFmt w:val="lowerRoman"/>
      <w:lvlText w:val="%9."/>
      <w:lvlJc w:val="right"/>
      <w:pPr>
        <w:ind w:left="4270" w:hanging="180"/>
      </w:pPr>
    </w:lvl>
  </w:abstractNum>
  <w:abstractNum w:abstractNumId="27">
    <w:nsid w:val="1E8B7B24"/>
    <w:multiLevelType w:val="hybridMultilevel"/>
    <w:tmpl w:val="B658EFA6"/>
    <w:lvl w:ilvl="0" w:tplc="A0764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0" w:hanging="360"/>
      </w:pPr>
    </w:lvl>
    <w:lvl w:ilvl="2" w:tplc="0402001B" w:tentative="1">
      <w:start w:val="1"/>
      <w:numFmt w:val="lowerRoman"/>
      <w:lvlText w:val="%3."/>
      <w:lvlJc w:val="right"/>
      <w:pPr>
        <w:ind w:left="1990" w:hanging="180"/>
      </w:pPr>
    </w:lvl>
    <w:lvl w:ilvl="3" w:tplc="0402000F" w:tentative="1">
      <w:start w:val="1"/>
      <w:numFmt w:val="decimal"/>
      <w:lvlText w:val="%4."/>
      <w:lvlJc w:val="left"/>
      <w:pPr>
        <w:ind w:left="2710" w:hanging="360"/>
      </w:pPr>
    </w:lvl>
    <w:lvl w:ilvl="4" w:tplc="04020019" w:tentative="1">
      <w:start w:val="1"/>
      <w:numFmt w:val="lowerLetter"/>
      <w:lvlText w:val="%5."/>
      <w:lvlJc w:val="left"/>
      <w:pPr>
        <w:ind w:left="3430" w:hanging="360"/>
      </w:pPr>
    </w:lvl>
    <w:lvl w:ilvl="5" w:tplc="0402001B" w:tentative="1">
      <w:start w:val="1"/>
      <w:numFmt w:val="lowerRoman"/>
      <w:lvlText w:val="%6."/>
      <w:lvlJc w:val="right"/>
      <w:pPr>
        <w:ind w:left="4150" w:hanging="180"/>
      </w:pPr>
    </w:lvl>
    <w:lvl w:ilvl="6" w:tplc="0402000F" w:tentative="1">
      <w:start w:val="1"/>
      <w:numFmt w:val="decimal"/>
      <w:lvlText w:val="%7."/>
      <w:lvlJc w:val="left"/>
      <w:pPr>
        <w:ind w:left="4870" w:hanging="360"/>
      </w:pPr>
    </w:lvl>
    <w:lvl w:ilvl="7" w:tplc="04020019" w:tentative="1">
      <w:start w:val="1"/>
      <w:numFmt w:val="lowerLetter"/>
      <w:lvlText w:val="%8."/>
      <w:lvlJc w:val="left"/>
      <w:pPr>
        <w:ind w:left="5590" w:hanging="360"/>
      </w:pPr>
    </w:lvl>
    <w:lvl w:ilvl="8" w:tplc="040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1EC80EB4"/>
    <w:multiLevelType w:val="multilevel"/>
    <w:tmpl w:val="34D8C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29">
    <w:nsid w:val="1F4840DB"/>
    <w:multiLevelType w:val="hybridMultilevel"/>
    <w:tmpl w:val="CC7E895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00F279C"/>
    <w:multiLevelType w:val="hybridMultilevel"/>
    <w:tmpl w:val="6268B0BC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2494068C"/>
    <w:multiLevelType w:val="hybridMultilevel"/>
    <w:tmpl w:val="F2DEDCCC"/>
    <w:lvl w:ilvl="0" w:tplc="EABE042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0" w:hanging="360"/>
      </w:pPr>
    </w:lvl>
    <w:lvl w:ilvl="2" w:tplc="0402001B" w:tentative="1">
      <w:start w:val="1"/>
      <w:numFmt w:val="lowerRoman"/>
      <w:lvlText w:val="%3."/>
      <w:lvlJc w:val="right"/>
      <w:pPr>
        <w:ind w:left="1970" w:hanging="180"/>
      </w:pPr>
    </w:lvl>
    <w:lvl w:ilvl="3" w:tplc="0402000F" w:tentative="1">
      <w:start w:val="1"/>
      <w:numFmt w:val="decimal"/>
      <w:lvlText w:val="%4."/>
      <w:lvlJc w:val="left"/>
      <w:pPr>
        <w:ind w:left="2690" w:hanging="360"/>
      </w:pPr>
    </w:lvl>
    <w:lvl w:ilvl="4" w:tplc="04020019" w:tentative="1">
      <w:start w:val="1"/>
      <w:numFmt w:val="lowerLetter"/>
      <w:lvlText w:val="%5."/>
      <w:lvlJc w:val="left"/>
      <w:pPr>
        <w:ind w:left="3410" w:hanging="360"/>
      </w:pPr>
    </w:lvl>
    <w:lvl w:ilvl="5" w:tplc="0402001B" w:tentative="1">
      <w:start w:val="1"/>
      <w:numFmt w:val="lowerRoman"/>
      <w:lvlText w:val="%6."/>
      <w:lvlJc w:val="right"/>
      <w:pPr>
        <w:ind w:left="4130" w:hanging="180"/>
      </w:pPr>
    </w:lvl>
    <w:lvl w:ilvl="6" w:tplc="0402000F" w:tentative="1">
      <w:start w:val="1"/>
      <w:numFmt w:val="decimal"/>
      <w:lvlText w:val="%7."/>
      <w:lvlJc w:val="left"/>
      <w:pPr>
        <w:ind w:left="4850" w:hanging="360"/>
      </w:pPr>
    </w:lvl>
    <w:lvl w:ilvl="7" w:tplc="04020019" w:tentative="1">
      <w:start w:val="1"/>
      <w:numFmt w:val="lowerLetter"/>
      <w:lvlText w:val="%8."/>
      <w:lvlJc w:val="left"/>
      <w:pPr>
        <w:ind w:left="5570" w:hanging="360"/>
      </w:pPr>
    </w:lvl>
    <w:lvl w:ilvl="8" w:tplc="040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24A3423C"/>
    <w:multiLevelType w:val="hybridMultilevel"/>
    <w:tmpl w:val="753C16A4"/>
    <w:lvl w:ilvl="0" w:tplc="450A1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F15AB3"/>
    <w:multiLevelType w:val="hybridMultilevel"/>
    <w:tmpl w:val="5944E5F8"/>
    <w:lvl w:ilvl="0" w:tplc="EBF6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0" w:hanging="360"/>
      </w:pPr>
    </w:lvl>
    <w:lvl w:ilvl="2" w:tplc="0402001B" w:tentative="1">
      <w:start w:val="1"/>
      <w:numFmt w:val="lowerRoman"/>
      <w:lvlText w:val="%3."/>
      <w:lvlJc w:val="right"/>
      <w:pPr>
        <w:ind w:left="1990" w:hanging="180"/>
      </w:pPr>
    </w:lvl>
    <w:lvl w:ilvl="3" w:tplc="0402000F" w:tentative="1">
      <w:start w:val="1"/>
      <w:numFmt w:val="decimal"/>
      <w:lvlText w:val="%4."/>
      <w:lvlJc w:val="left"/>
      <w:pPr>
        <w:ind w:left="2710" w:hanging="360"/>
      </w:pPr>
    </w:lvl>
    <w:lvl w:ilvl="4" w:tplc="04020019" w:tentative="1">
      <w:start w:val="1"/>
      <w:numFmt w:val="lowerLetter"/>
      <w:lvlText w:val="%5."/>
      <w:lvlJc w:val="left"/>
      <w:pPr>
        <w:ind w:left="3430" w:hanging="360"/>
      </w:pPr>
    </w:lvl>
    <w:lvl w:ilvl="5" w:tplc="0402001B" w:tentative="1">
      <w:start w:val="1"/>
      <w:numFmt w:val="lowerRoman"/>
      <w:lvlText w:val="%6."/>
      <w:lvlJc w:val="right"/>
      <w:pPr>
        <w:ind w:left="4150" w:hanging="180"/>
      </w:pPr>
    </w:lvl>
    <w:lvl w:ilvl="6" w:tplc="0402000F" w:tentative="1">
      <w:start w:val="1"/>
      <w:numFmt w:val="decimal"/>
      <w:lvlText w:val="%7."/>
      <w:lvlJc w:val="left"/>
      <w:pPr>
        <w:ind w:left="4870" w:hanging="360"/>
      </w:pPr>
    </w:lvl>
    <w:lvl w:ilvl="7" w:tplc="04020019" w:tentative="1">
      <w:start w:val="1"/>
      <w:numFmt w:val="lowerLetter"/>
      <w:lvlText w:val="%8."/>
      <w:lvlJc w:val="left"/>
      <w:pPr>
        <w:ind w:left="5590" w:hanging="360"/>
      </w:pPr>
    </w:lvl>
    <w:lvl w:ilvl="8" w:tplc="040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4">
    <w:nsid w:val="25921E6C"/>
    <w:multiLevelType w:val="hybridMultilevel"/>
    <w:tmpl w:val="3C04D6A4"/>
    <w:lvl w:ilvl="0" w:tplc="7428B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A9C4C54"/>
    <w:multiLevelType w:val="hybridMultilevel"/>
    <w:tmpl w:val="D988B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AAD5BCE"/>
    <w:multiLevelType w:val="hybridMultilevel"/>
    <w:tmpl w:val="F1BC40AA"/>
    <w:lvl w:ilvl="0" w:tplc="B7B89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C6150EB"/>
    <w:multiLevelType w:val="hybridMultilevel"/>
    <w:tmpl w:val="09CAF1C6"/>
    <w:lvl w:ilvl="0" w:tplc="DA9E59A2">
      <w:start w:val="1"/>
      <w:numFmt w:val="decimal"/>
      <w:lvlText w:val="%1."/>
      <w:lvlJc w:val="left"/>
      <w:pPr>
        <w:ind w:left="360" w:hanging="360"/>
      </w:pPr>
      <w:rPr>
        <w:rFonts w:ascii="Times New Roman" w:eastAsia="STXinwe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CAD18C9"/>
    <w:multiLevelType w:val="hybridMultilevel"/>
    <w:tmpl w:val="20DAA5BE"/>
    <w:lvl w:ilvl="0" w:tplc="EEF6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B23025"/>
    <w:multiLevelType w:val="hybridMultilevel"/>
    <w:tmpl w:val="4CDE568A"/>
    <w:lvl w:ilvl="0" w:tplc="D8CA46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9F30F8"/>
    <w:multiLevelType w:val="hybridMultilevel"/>
    <w:tmpl w:val="9B4E9B7A"/>
    <w:lvl w:ilvl="0" w:tplc="9AE8523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F23243"/>
    <w:multiLevelType w:val="hybridMultilevel"/>
    <w:tmpl w:val="35988C4A"/>
    <w:lvl w:ilvl="0" w:tplc="42D67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3B685A"/>
    <w:multiLevelType w:val="multilevel"/>
    <w:tmpl w:val="D9BED5C4"/>
    <w:lvl w:ilvl="0">
      <w:start w:val="1"/>
      <w:numFmt w:val="bullet"/>
      <w:pStyle w:val="Heading3"/>
      <w:lvlText w:val=""/>
      <w:lvlJc w:val="left"/>
      <w:pPr>
        <w:ind w:left="432" w:hanging="432"/>
      </w:pPr>
      <w:rPr>
        <w:rFonts w:ascii="Symbol" w:hAnsi="Symbol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427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367D0622"/>
    <w:multiLevelType w:val="hybridMultilevel"/>
    <w:tmpl w:val="F1BEBB0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A54641F"/>
    <w:multiLevelType w:val="hybridMultilevel"/>
    <w:tmpl w:val="593853A4"/>
    <w:lvl w:ilvl="0" w:tplc="EEF6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AD66EEA"/>
    <w:multiLevelType w:val="hybridMultilevel"/>
    <w:tmpl w:val="B01A76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FD2F7C"/>
    <w:multiLevelType w:val="multilevel"/>
    <w:tmpl w:val="C7AA4E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7">
    <w:nsid w:val="3C316AAE"/>
    <w:multiLevelType w:val="hybridMultilevel"/>
    <w:tmpl w:val="CEBA529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FB07739"/>
    <w:multiLevelType w:val="hybridMultilevel"/>
    <w:tmpl w:val="D4D699D4"/>
    <w:lvl w:ilvl="0" w:tplc="7428B6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9">
    <w:nsid w:val="40512FC4"/>
    <w:multiLevelType w:val="hybridMultilevel"/>
    <w:tmpl w:val="776AACE6"/>
    <w:lvl w:ilvl="0" w:tplc="EBF6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0" w:hanging="360"/>
      </w:pPr>
    </w:lvl>
    <w:lvl w:ilvl="2" w:tplc="0402001B" w:tentative="1">
      <w:start w:val="1"/>
      <w:numFmt w:val="lowerRoman"/>
      <w:lvlText w:val="%3."/>
      <w:lvlJc w:val="right"/>
      <w:pPr>
        <w:ind w:left="1990" w:hanging="180"/>
      </w:pPr>
    </w:lvl>
    <w:lvl w:ilvl="3" w:tplc="0402000F" w:tentative="1">
      <w:start w:val="1"/>
      <w:numFmt w:val="decimal"/>
      <w:lvlText w:val="%4."/>
      <w:lvlJc w:val="left"/>
      <w:pPr>
        <w:ind w:left="2710" w:hanging="360"/>
      </w:pPr>
    </w:lvl>
    <w:lvl w:ilvl="4" w:tplc="04020019" w:tentative="1">
      <w:start w:val="1"/>
      <w:numFmt w:val="lowerLetter"/>
      <w:lvlText w:val="%5."/>
      <w:lvlJc w:val="left"/>
      <w:pPr>
        <w:ind w:left="3430" w:hanging="360"/>
      </w:pPr>
    </w:lvl>
    <w:lvl w:ilvl="5" w:tplc="0402001B" w:tentative="1">
      <w:start w:val="1"/>
      <w:numFmt w:val="lowerRoman"/>
      <w:lvlText w:val="%6."/>
      <w:lvlJc w:val="right"/>
      <w:pPr>
        <w:ind w:left="4150" w:hanging="180"/>
      </w:pPr>
    </w:lvl>
    <w:lvl w:ilvl="6" w:tplc="0402000F" w:tentative="1">
      <w:start w:val="1"/>
      <w:numFmt w:val="decimal"/>
      <w:lvlText w:val="%7."/>
      <w:lvlJc w:val="left"/>
      <w:pPr>
        <w:ind w:left="4870" w:hanging="360"/>
      </w:pPr>
    </w:lvl>
    <w:lvl w:ilvl="7" w:tplc="04020019" w:tentative="1">
      <w:start w:val="1"/>
      <w:numFmt w:val="lowerLetter"/>
      <w:lvlText w:val="%8."/>
      <w:lvlJc w:val="left"/>
      <w:pPr>
        <w:ind w:left="5590" w:hanging="360"/>
      </w:pPr>
    </w:lvl>
    <w:lvl w:ilvl="8" w:tplc="040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0">
    <w:nsid w:val="405E24E0"/>
    <w:multiLevelType w:val="hybridMultilevel"/>
    <w:tmpl w:val="A3F68476"/>
    <w:lvl w:ilvl="0" w:tplc="7DC8C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41A4CAB"/>
    <w:multiLevelType w:val="hybridMultilevel"/>
    <w:tmpl w:val="2AF8CE28"/>
    <w:lvl w:ilvl="0" w:tplc="4ED47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6" w:hanging="360"/>
      </w:pPr>
    </w:lvl>
    <w:lvl w:ilvl="2" w:tplc="0402001B" w:tentative="1">
      <w:start w:val="1"/>
      <w:numFmt w:val="lowerRoman"/>
      <w:lvlText w:val="%3."/>
      <w:lvlJc w:val="right"/>
      <w:pPr>
        <w:ind w:left="1786" w:hanging="180"/>
      </w:pPr>
    </w:lvl>
    <w:lvl w:ilvl="3" w:tplc="0402000F" w:tentative="1">
      <w:start w:val="1"/>
      <w:numFmt w:val="decimal"/>
      <w:lvlText w:val="%4."/>
      <w:lvlJc w:val="left"/>
      <w:pPr>
        <w:ind w:left="2506" w:hanging="360"/>
      </w:pPr>
    </w:lvl>
    <w:lvl w:ilvl="4" w:tplc="04020019" w:tentative="1">
      <w:start w:val="1"/>
      <w:numFmt w:val="lowerLetter"/>
      <w:lvlText w:val="%5."/>
      <w:lvlJc w:val="left"/>
      <w:pPr>
        <w:ind w:left="3226" w:hanging="360"/>
      </w:pPr>
    </w:lvl>
    <w:lvl w:ilvl="5" w:tplc="0402001B" w:tentative="1">
      <w:start w:val="1"/>
      <w:numFmt w:val="lowerRoman"/>
      <w:lvlText w:val="%6."/>
      <w:lvlJc w:val="right"/>
      <w:pPr>
        <w:ind w:left="3946" w:hanging="180"/>
      </w:pPr>
    </w:lvl>
    <w:lvl w:ilvl="6" w:tplc="0402000F" w:tentative="1">
      <w:start w:val="1"/>
      <w:numFmt w:val="decimal"/>
      <w:lvlText w:val="%7."/>
      <w:lvlJc w:val="left"/>
      <w:pPr>
        <w:ind w:left="4666" w:hanging="360"/>
      </w:pPr>
    </w:lvl>
    <w:lvl w:ilvl="7" w:tplc="04020019" w:tentative="1">
      <w:start w:val="1"/>
      <w:numFmt w:val="lowerLetter"/>
      <w:lvlText w:val="%8."/>
      <w:lvlJc w:val="left"/>
      <w:pPr>
        <w:ind w:left="5386" w:hanging="360"/>
      </w:pPr>
    </w:lvl>
    <w:lvl w:ilvl="8" w:tplc="0402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2">
    <w:nsid w:val="45AD3E21"/>
    <w:multiLevelType w:val="hybridMultilevel"/>
    <w:tmpl w:val="6A443E8A"/>
    <w:lvl w:ilvl="0" w:tplc="26AA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9C62AE"/>
    <w:multiLevelType w:val="multilevel"/>
    <w:tmpl w:val="373081A2"/>
    <w:lvl w:ilvl="0">
      <w:start w:val="1"/>
      <w:numFmt w:val="decimal"/>
      <w:pStyle w:val="Heading1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360"/>
      </w:pPr>
      <w:rPr>
        <w:rFonts w:asciiTheme="majorHAnsi" w:hAnsiTheme="majorHAnsi" w:cstheme="majorBidi" w:hint="default"/>
        <w:b/>
      </w:rPr>
    </w:lvl>
    <w:lvl w:ilvl="2">
      <w:start w:val="1"/>
      <w:numFmt w:val="decimal"/>
      <w:isLgl/>
      <w:lvlText w:val="%1.%2.%3"/>
      <w:lvlJc w:val="left"/>
      <w:pPr>
        <w:ind w:left="1393" w:hanging="720"/>
      </w:pPr>
      <w:rPr>
        <w:rFonts w:asciiTheme="majorHAnsi" w:hAnsiTheme="majorHAnsi" w:cstheme="maj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77" w:hanging="720"/>
      </w:pPr>
      <w:rPr>
        <w:rFonts w:asciiTheme="majorHAnsi" w:hAnsiTheme="majorHAnsi" w:cstheme="maj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21" w:hanging="1080"/>
      </w:pPr>
      <w:rPr>
        <w:rFonts w:asciiTheme="majorHAnsi" w:hAnsiTheme="majorHAnsi" w:cstheme="maj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05" w:hanging="1080"/>
      </w:pPr>
      <w:rPr>
        <w:rFonts w:asciiTheme="majorHAnsi" w:hAnsiTheme="majorHAnsi" w:cstheme="maj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9" w:hanging="1440"/>
      </w:pPr>
      <w:rPr>
        <w:rFonts w:asciiTheme="majorHAnsi" w:hAnsiTheme="majorHAnsi" w:cstheme="maj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asciiTheme="majorHAnsi" w:hAnsiTheme="majorHAnsi" w:cstheme="maj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177" w:hanging="1800"/>
      </w:pPr>
      <w:rPr>
        <w:rFonts w:asciiTheme="majorHAnsi" w:hAnsiTheme="majorHAnsi" w:cstheme="majorBidi" w:hint="default"/>
        <w:b w:val="0"/>
      </w:rPr>
    </w:lvl>
  </w:abstractNum>
  <w:abstractNum w:abstractNumId="54">
    <w:nsid w:val="481508FB"/>
    <w:multiLevelType w:val="hybridMultilevel"/>
    <w:tmpl w:val="5944E5F8"/>
    <w:lvl w:ilvl="0" w:tplc="EBF6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0" w:hanging="360"/>
      </w:pPr>
    </w:lvl>
    <w:lvl w:ilvl="2" w:tplc="0402001B" w:tentative="1">
      <w:start w:val="1"/>
      <w:numFmt w:val="lowerRoman"/>
      <w:lvlText w:val="%3."/>
      <w:lvlJc w:val="right"/>
      <w:pPr>
        <w:ind w:left="1990" w:hanging="180"/>
      </w:pPr>
    </w:lvl>
    <w:lvl w:ilvl="3" w:tplc="0402000F" w:tentative="1">
      <w:start w:val="1"/>
      <w:numFmt w:val="decimal"/>
      <w:lvlText w:val="%4."/>
      <w:lvlJc w:val="left"/>
      <w:pPr>
        <w:ind w:left="2710" w:hanging="360"/>
      </w:pPr>
    </w:lvl>
    <w:lvl w:ilvl="4" w:tplc="04020019" w:tentative="1">
      <w:start w:val="1"/>
      <w:numFmt w:val="lowerLetter"/>
      <w:lvlText w:val="%5."/>
      <w:lvlJc w:val="left"/>
      <w:pPr>
        <w:ind w:left="3430" w:hanging="360"/>
      </w:pPr>
    </w:lvl>
    <w:lvl w:ilvl="5" w:tplc="0402001B" w:tentative="1">
      <w:start w:val="1"/>
      <w:numFmt w:val="lowerRoman"/>
      <w:lvlText w:val="%6."/>
      <w:lvlJc w:val="right"/>
      <w:pPr>
        <w:ind w:left="4150" w:hanging="180"/>
      </w:pPr>
    </w:lvl>
    <w:lvl w:ilvl="6" w:tplc="0402000F" w:tentative="1">
      <w:start w:val="1"/>
      <w:numFmt w:val="decimal"/>
      <w:lvlText w:val="%7."/>
      <w:lvlJc w:val="left"/>
      <w:pPr>
        <w:ind w:left="4870" w:hanging="360"/>
      </w:pPr>
    </w:lvl>
    <w:lvl w:ilvl="7" w:tplc="04020019" w:tentative="1">
      <w:start w:val="1"/>
      <w:numFmt w:val="lowerLetter"/>
      <w:lvlText w:val="%8."/>
      <w:lvlJc w:val="left"/>
      <w:pPr>
        <w:ind w:left="5590" w:hanging="360"/>
      </w:pPr>
    </w:lvl>
    <w:lvl w:ilvl="8" w:tplc="040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5">
    <w:nsid w:val="485114BF"/>
    <w:multiLevelType w:val="multilevel"/>
    <w:tmpl w:val="CDFC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6">
    <w:nsid w:val="49E345FC"/>
    <w:multiLevelType w:val="hybridMultilevel"/>
    <w:tmpl w:val="12C688C6"/>
    <w:lvl w:ilvl="0" w:tplc="B42EF1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2C74AF"/>
    <w:multiLevelType w:val="hybridMultilevel"/>
    <w:tmpl w:val="3FAC3C16"/>
    <w:lvl w:ilvl="0" w:tplc="7DC8C7C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8">
    <w:nsid w:val="50290817"/>
    <w:multiLevelType w:val="multilevel"/>
    <w:tmpl w:val="9CE81012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59">
    <w:nsid w:val="50977009"/>
    <w:multiLevelType w:val="hybridMultilevel"/>
    <w:tmpl w:val="D6FC2EF2"/>
    <w:lvl w:ilvl="0" w:tplc="3842AF6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EA69E2"/>
    <w:multiLevelType w:val="hybridMultilevel"/>
    <w:tmpl w:val="866E9368"/>
    <w:lvl w:ilvl="0" w:tplc="EDE87A6A">
      <w:start w:val="1"/>
      <w:numFmt w:val="decimal"/>
      <w:lvlText w:val="%1."/>
      <w:lvlJc w:val="left"/>
      <w:pPr>
        <w:ind w:left="360" w:hanging="360"/>
      </w:pPr>
      <w:rPr>
        <w:rFonts w:ascii="Times New Roman" w:eastAsia="STXinwe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4800D5"/>
    <w:multiLevelType w:val="hybridMultilevel"/>
    <w:tmpl w:val="294E046C"/>
    <w:lvl w:ilvl="0" w:tplc="C4C89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081238"/>
    <w:multiLevelType w:val="hybridMultilevel"/>
    <w:tmpl w:val="3FDE7DC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4ED5C17"/>
    <w:multiLevelType w:val="hybridMultilevel"/>
    <w:tmpl w:val="6A443E8A"/>
    <w:lvl w:ilvl="0" w:tplc="26AA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8228BE"/>
    <w:multiLevelType w:val="hybridMultilevel"/>
    <w:tmpl w:val="58A069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C230FE"/>
    <w:multiLevelType w:val="hybridMultilevel"/>
    <w:tmpl w:val="A0A8C7E6"/>
    <w:lvl w:ilvl="0" w:tplc="387EC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69F6A60"/>
    <w:multiLevelType w:val="hybridMultilevel"/>
    <w:tmpl w:val="7CB0E4A6"/>
    <w:lvl w:ilvl="0" w:tplc="6AC2010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45316E"/>
    <w:multiLevelType w:val="multilevel"/>
    <w:tmpl w:val="AD66B7F8"/>
    <w:lvl w:ilvl="0">
      <w:numFmt w:val="bullet"/>
      <w:pStyle w:val="a"/>
      <w:lvlText w:val=""/>
      <w:lvlJc w:val="left"/>
      <w:pPr>
        <w:ind w:left="1145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780" w:hanging="555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68">
    <w:nsid w:val="5A22229E"/>
    <w:multiLevelType w:val="hybridMultilevel"/>
    <w:tmpl w:val="B3180E4A"/>
    <w:lvl w:ilvl="0" w:tplc="3AF8B6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051C92"/>
    <w:multiLevelType w:val="hybridMultilevel"/>
    <w:tmpl w:val="8394540A"/>
    <w:lvl w:ilvl="0" w:tplc="4ED477E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6" w:hanging="360"/>
      </w:pPr>
    </w:lvl>
    <w:lvl w:ilvl="2" w:tplc="0402001B" w:tentative="1">
      <w:start w:val="1"/>
      <w:numFmt w:val="lowerRoman"/>
      <w:lvlText w:val="%3."/>
      <w:lvlJc w:val="right"/>
      <w:pPr>
        <w:ind w:left="1956" w:hanging="180"/>
      </w:pPr>
    </w:lvl>
    <w:lvl w:ilvl="3" w:tplc="0402000F" w:tentative="1">
      <w:start w:val="1"/>
      <w:numFmt w:val="decimal"/>
      <w:lvlText w:val="%4."/>
      <w:lvlJc w:val="left"/>
      <w:pPr>
        <w:ind w:left="2676" w:hanging="360"/>
      </w:pPr>
    </w:lvl>
    <w:lvl w:ilvl="4" w:tplc="04020019" w:tentative="1">
      <w:start w:val="1"/>
      <w:numFmt w:val="lowerLetter"/>
      <w:lvlText w:val="%5."/>
      <w:lvlJc w:val="left"/>
      <w:pPr>
        <w:ind w:left="3396" w:hanging="360"/>
      </w:pPr>
    </w:lvl>
    <w:lvl w:ilvl="5" w:tplc="0402001B" w:tentative="1">
      <w:start w:val="1"/>
      <w:numFmt w:val="lowerRoman"/>
      <w:lvlText w:val="%6."/>
      <w:lvlJc w:val="right"/>
      <w:pPr>
        <w:ind w:left="4116" w:hanging="180"/>
      </w:pPr>
    </w:lvl>
    <w:lvl w:ilvl="6" w:tplc="0402000F" w:tentative="1">
      <w:start w:val="1"/>
      <w:numFmt w:val="decimal"/>
      <w:lvlText w:val="%7."/>
      <w:lvlJc w:val="left"/>
      <w:pPr>
        <w:ind w:left="4836" w:hanging="360"/>
      </w:pPr>
    </w:lvl>
    <w:lvl w:ilvl="7" w:tplc="04020019" w:tentative="1">
      <w:start w:val="1"/>
      <w:numFmt w:val="lowerLetter"/>
      <w:lvlText w:val="%8."/>
      <w:lvlJc w:val="left"/>
      <w:pPr>
        <w:ind w:left="5556" w:hanging="360"/>
      </w:pPr>
    </w:lvl>
    <w:lvl w:ilvl="8" w:tplc="0402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0">
    <w:nsid w:val="5BB16693"/>
    <w:multiLevelType w:val="multilevel"/>
    <w:tmpl w:val="F14C7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1">
    <w:nsid w:val="5C586AEE"/>
    <w:multiLevelType w:val="hybridMultilevel"/>
    <w:tmpl w:val="D416CDA0"/>
    <w:lvl w:ilvl="0" w:tplc="7428B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>
    <w:nsid w:val="5D6127C5"/>
    <w:multiLevelType w:val="hybridMultilevel"/>
    <w:tmpl w:val="CCC8AD22"/>
    <w:lvl w:ilvl="0" w:tplc="B4362D72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1C1C0B"/>
    <w:multiLevelType w:val="hybridMultilevel"/>
    <w:tmpl w:val="1FDEC8A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EB63D44"/>
    <w:multiLevelType w:val="multilevel"/>
    <w:tmpl w:val="0F9ADF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5">
    <w:nsid w:val="5ECF7EC0"/>
    <w:multiLevelType w:val="hybridMultilevel"/>
    <w:tmpl w:val="C1EC29A6"/>
    <w:lvl w:ilvl="0" w:tplc="FEC6B8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9938D6"/>
    <w:multiLevelType w:val="multilevel"/>
    <w:tmpl w:val="CE449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5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6" w:hanging="1800"/>
      </w:pPr>
      <w:rPr>
        <w:rFonts w:hint="default"/>
      </w:rPr>
    </w:lvl>
  </w:abstractNum>
  <w:abstractNum w:abstractNumId="77">
    <w:nsid w:val="5FC565D9"/>
    <w:multiLevelType w:val="multilevel"/>
    <w:tmpl w:val="9000BA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78">
    <w:nsid w:val="60BA0ACE"/>
    <w:multiLevelType w:val="hybridMultilevel"/>
    <w:tmpl w:val="10480D3A"/>
    <w:lvl w:ilvl="0" w:tplc="7428B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9">
    <w:nsid w:val="61375961"/>
    <w:multiLevelType w:val="hybridMultilevel"/>
    <w:tmpl w:val="71368160"/>
    <w:lvl w:ilvl="0" w:tplc="4ED47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6" w:hanging="360"/>
      </w:pPr>
    </w:lvl>
    <w:lvl w:ilvl="2" w:tplc="0402001B" w:tentative="1">
      <w:start w:val="1"/>
      <w:numFmt w:val="lowerRoman"/>
      <w:lvlText w:val="%3."/>
      <w:lvlJc w:val="right"/>
      <w:pPr>
        <w:ind w:left="1786" w:hanging="180"/>
      </w:pPr>
    </w:lvl>
    <w:lvl w:ilvl="3" w:tplc="0402000F" w:tentative="1">
      <w:start w:val="1"/>
      <w:numFmt w:val="decimal"/>
      <w:lvlText w:val="%4."/>
      <w:lvlJc w:val="left"/>
      <w:pPr>
        <w:ind w:left="2506" w:hanging="360"/>
      </w:pPr>
    </w:lvl>
    <w:lvl w:ilvl="4" w:tplc="04020019" w:tentative="1">
      <w:start w:val="1"/>
      <w:numFmt w:val="lowerLetter"/>
      <w:lvlText w:val="%5."/>
      <w:lvlJc w:val="left"/>
      <w:pPr>
        <w:ind w:left="3226" w:hanging="360"/>
      </w:pPr>
    </w:lvl>
    <w:lvl w:ilvl="5" w:tplc="0402001B" w:tentative="1">
      <w:start w:val="1"/>
      <w:numFmt w:val="lowerRoman"/>
      <w:lvlText w:val="%6."/>
      <w:lvlJc w:val="right"/>
      <w:pPr>
        <w:ind w:left="3946" w:hanging="180"/>
      </w:pPr>
    </w:lvl>
    <w:lvl w:ilvl="6" w:tplc="0402000F" w:tentative="1">
      <w:start w:val="1"/>
      <w:numFmt w:val="decimal"/>
      <w:lvlText w:val="%7."/>
      <w:lvlJc w:val="left"/>
      <w:pPr>
        <w:ind w:left="4666" w:hanging="360"/>
      </w:pPr>
    </w:lvl>
    <w:lvl w:ilvl="7" w:tplc="04020019" w:tentative="1">
      <w:start w:val="1"/>
      <w:numFmt w:val="lowerLetter"/>
      <w:lvlText w:val="%8."/>
      <w:lvlJc w:val="left"/>
      <w:pPr>
        <w:ind w:left="5386" w:hanging="360"/>
      </w:pPr>
    </w:lvl>
    <w:lvl w:ilvl="8" w:tplc="0402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0">
    <w:nsid w:val="625350B9"/>
    <w:multiLevelType w:val="hybridMultilevel"/>
    <w:tmpl w:val="79726D64"/>
    <w:lvl w:ilvl="0" w:tplc="E0689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5E43632">
      <w:numFmt w:val="bullet"/>
      <w:lvlText w:val="•"/>
      <w:lvlJc w:val="left"/>
      <w:pPr>
        <w:ind w:left="127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1990" w:hanging="180"/>
      </w:pPr>
    </w:lvl>
    <w:lvl w:ilvl="3" w:tplc="0402000F" w:tentative="1">
      <w:start w:val="1"/>
      <w:numFmt w:val="decimal"/>
      <w:lvlText w:val="%4."/>
      <w:lvlJc w:val="left"/>
      <w:pPr>
        <w:ind w:left="2710" w:hanging="360"/>
      </w:pPr>
    </w:lvl>
    <w:lvl w:ilvl="4" w:tplc="04020019" w:tentative="1">
      <w:start w:val="1"/>
      <w:numFmt w:val="lowerLetter"/>
      <w:lvlText w:val="%5."/>
      <w:lvlJc w:val="left"/>
      <w:pPr>
        <w:ind w:left="3430" w:hanging="360"/>
      </w:pPr>
    </w:lvl>
    <w:lvl w:ilvl="5" w:tplc="0402001B" w:tentative="1">
      <w:start w:val="1"/>
      <w:numFmt w:val="lowerRoman"/>
      <w:lvlText w:val="%6."/>
      <w:lvlJc w:val="right"/>
      <w:pPr>
        <w:ind w:left="4150" w:hanging="180"/>
      </w:pPr>
    </w:lvl>
    <w:lvl w:ilvl="6" w:tplc="0402000F" w:tentative="1">
      <w:start w:val="1"/>
      <w:numFmt w:val="decimal"/>
      <w:lvlText w:val="%7."/>
      <w:lvlJc w:val="left"/>
      <w:pPr>
        <w:ind w:left="4870" w:hanging="360"/>
      </w:pPr>
    </w:lvl>
    <w:lvl w:ilvl="7" w:tplc="04020019" w:tentative="1">
      <w:start w:val="1"/>
      <w:numFmt w:val="lowerLetter"/>
      <w:lvlText w:val="%8."/>
      <w:lvlJc w:val="left"/>
      <w:pPr>
        <w:ind w:left="5590" w:hanging="360"/>
      </w:pPr>
    </w:lvl>
    <w:lvl w:ilvl="8" w:tplc="040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1">
    <w:nsid w:val="627D2960"/>
    <w:multiLevelType w:val="hybridMultilevel"/>
    <w:tmpl w:val="00E21C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8D87710"/>
    <w:multiLevelType w:val="hybridMultilevel"/>
    <w:tmpl w:val="00B45ABC"/>
    <w:lvl w:ilvl="0" w:tplc="2E64151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DE43DA"/>
    <w:multiLevelType w:val="multilevel"/>
    <w:tmpl w:val="243C9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72" w:hanging="1800"/>
      </w:pPr>
      <w:rPr>
        <w:rFonts w:hint="default"/>
      </w:rPr>
    </w:lvl>
  </w:abstractNum>
  <w:abstractNum w:abstractNumId="84">
    <w:nsid w:val="6E5E48EE"/>
    <w:multiLevelType w:val="hybridMultilevel"/>
    <w:tmpl w:val="52AE6F82"/>
    <w:lvl w:ilvl="0" w:tplc="54BE7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BA16E7"/>
    <w:multiLevelType w:val="multilevel"/>
    <w:tmpl w:val="C7603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6">
    <w:nsid w:val="74830522"/>
    <w:multiLevelType w:val="hybridMultilevel"/>
    <w:tmpl w:val="FD24181E"/>
    <w:lvl w:ilvl="0" w:tplc="A000C47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110FF"/>
    <w:multiLevelType w:val="hybridMultilevel"/>
    <w:tmpl w:val="9856B00E"/>
    <w:lvl w:ilvl="0" w:tplc="7428B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0" w:hanging="360"/>
      </w:pPr>
    </w:lvl>
    <w:lvl w:ilvl="2" w:tplc="0402001B" w:tentative="1">
      <w:start w:val="1"/>
      <w:numFmt w:val="lowerRoman"/>
      <w:lvlText w:val="%3."/>
      <w:lvlJc w:val="right"/>
      <w:pPr>
        <w:ind w:left="1990" w:hanging="180"/>
      </w:pPr>
    </w:lvl>
    <w:lvl w:ilvl="3" w:tplc="0402000F" w:tentative="1">
      <w:start w:val="1"/>
      <w:numFmt w:val="decimal"/>
      <w:lvlText w:val="%4."/>
      <w:lvlJc w:val="left"/>
      <w:pPr>
        <w:ind w:left="2710" w:hanging="360"/>
      </w:pPr>
    </w:lvl>
    <w:lvl w:ilvl="4" w:tplc="04020019" w:tentative="1">
      <w:start w:val="1"/>
      <w:numFmt w:val="lowerLetter"/>
      <w:lvlText w:val="%5."/>
      <w:lvlJc w:val="left"/>
      <w:pPr>
        <w:ind w:left="3430" w:hanging="360"/>
      </w:pPr>
    </w:lvl>
    <w:lvl w:ilvl="5" w:tplc="0402001B" w:tentative="1">
      <w:start w:val="1"/>
      <w:numFmt w:val="lowerRoman"/>
      <w:lvlText w:val="%6."/>
      <w:lvlJc w:val="right"/>
      <w:pPr>
        <w:ind w:left="4150" w:hanging="180"/>
      </w:pPr>
    </w:lvl>
    <w:lvl w:ilvl="6" w:tplc="0402000F" w:tentative="1">
      <w:start w:val="1"/>
      <w:numFmt w:val="decimal"/>
      <w:lvlText w:val="%7."/>
      <w:lvlJc w:val="left"/>
      <w:pPr>
        <w:ind w:left="4870" w:hanging="360"/>
      </w:pPr>
    </w:lvl>
    <w:lvl w:ilvl="7" w:tplc="04020019" w:tentative="1">
      <w:start w:val="1"/>
      <w:numFmt w:val="lowerLetter"/>
      <w:lvlText w:val="%8."/>
      <w:lvlJc w:val="left"/>
      <w:pPr>
        <w:ind w:left="5590" w:hanging="360"/>
      </w:pPr>
    </w:lvl>
    <w:lvl w:ilvl="8" w:tplc="0402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8">
    <w:nsid w:val="777C1D13"/>
    <w:multiLevelType w:val="hybridMultilevel"/>
    <w:tmpl w:val="CB18D4B4"/>
    <w:lvl w:ilvl="0" w:tplc="7786C90C">
      <w:start w:val="1"/>
      <w:numFmt w:val="bullet"/>
      <w:pStyle w:val="bulet2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9">
    <w:nsid w:val="79DC3C24"/>
    <w:multiLevelType w:val="hybridMultilevel"/>
    <w:tmpl w:val="E47E37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EA60A0"/>
    <w:multiLevelType w:val="hybridMultilevel"/>
    <w:tmpl w:val="585AF18A"/>
    <w:lvl w:ilvl="0" w:tplc="50B49EEA">
      <w:start w:val="1"/>
      <w:numFmt w:val="decimal"/>
      <w:pStyle w:val="a0"/>
      <w:lvlText w:val="Чл.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FA48656">
      <w:start w:val="1"/>
      <w:numFmt w:val="decimal"/>
      <w:lvlText w:val="(%2)"/>
      <w:lvlJc w:val="left"/>
      <w:pPr>
        <w:ind w:left="1488" w:hanging="408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677E89"/>
    <w:multiLevelType w:val="hybridMultilevel"/>
    <w:tmpl w:val="D6FC2EF2"/>
    <w:lvl w:ilvl="0" w:tplc="3842AF6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12030C"/>
    <w:multiLevelType w:val="multilevel"/>
    <w:tmpl w:val="C0982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3">
    <w:nsid w:val="7F373E86"/>
    <w:multiLevelType w:val="hybridMultilevel"/>
    <w:tmpl w:val="B8DA0E14"/>
    <w:lvl w:ilvl="0" w:tplc="FE1C179C">
      <w:start w:val="7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42"/>
    <w:lvlOverride w:ilvl="0">
      <w:lvl w:ilvl="0">
        <w:start w:val="1"/>
        <w:numFmt w:val="decimal"/>
        <w:pStyle w:val="Heading3"/>
        <w:lvlText w:val="%1"/>
        <w:lvlJc w:val="left"/>
        <w:pPr>
          <w:ind w:left="432" w:hanging="432"/>
        </w:pPr>
        <w:rPr>
          <w:rFonts w:hint="default"/>
          <w:color w:val="FFFFFF" w:themeColor="background1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44" w:hanging="576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15" w:hanging="864"/>
        </w:pPr>
        <w:rPr>
          <w:rFonts w:hint="default"/>
          <w:b/>
          <w:bCs w:val="0"/>
          <w:i/>
          <w:iCs w:val="0"/>
          <w:caps w:val="0"/>
          <w:smallCaps w:val="0"/>
          <w:strike w:val="0"/>
          <w:dstrike w:val="0"/>
          <w:noProof w:val="0"/>
          <w:vanish w:val="0"/>
          <w:color w:val="2F5496" w:themeColor="accent5" w:themeShade="BF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67"/>
  </w:num>
  <w:num w:numId="4">
    <w:abstractNumId w:val="88"/>
  </w:num>
  <w:num w:numId="5">
    <w:abstractNumId w:val="42"/>
    <w:lvlOverride w:ilvl="0">
      <w:lvl w:ilvl="0">
        <w:start w:val="1"/>
        <w:numFmt w:val="decimal"/>
        <w:pStyle w:val="Heading3"/>
        <w:lvlText w:val="%1"/>
        <w:lvlJc w:val="left"/>
        <w:pPr>
          <w:ind w:left="432" w:hanging="432"/>
        </w:pPr>
        <w:rPr>
          <w:rFonts w:hint="default"/>
          <w:color w:val="FFFFFF" w:themeColor="background1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44" w:hanging="576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15" w:hanging="864"/>
        </w:pPr>
        <w:rPr>
          <w:rFonts w:hint="default"/>
          <w:b/>
          <w:bCs w:val="0"/>
          <w:i/>
          <w:iCs w:val="0"/>
          <w:caps w:val="0"/>
          <w:smallCaps w:val="0"/>
          <w:strike w:val="0"/>
          <w:dstrike w:val="0"/>
          <w:noProof w:val="0"/>
          <w:vanish w:val="0"/>
          <w:color w:val="2F5496" w:themeColor="accent5" w:themeShade="BF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25"/>
  </w:num>
  <w:num w:numId="7">
    <w:abstractNumId w:val="64"/>
  </w:num>
  <w:num w:numId="8">
    <w:abstractNumId w:val="13"/>
  </w:num>
  <w:num w:numId="9">
    <w:abstractNumId w:val="76"/>
  </w:num>
  <w:num w:numId="10">
    <w:abstractNumId w:val="12"/>
  </w:num>
  <w:num w:numId="11">
    <w:abstractNumId w:val="84"/>
  </w:num>
  <w:num w:numId="12">
    <w:abstractNumId w:val="52"/>
  </w:num>
  <w:num w:numId="13">
    <w:abstractNumId w:val="26"/>
  </w:num>
  <w:num w:numId="14">
    <w:abstractNumId w:val="53"/>
  </w:num>
  <w:num w:numId="15">
    <w:abstractNumId w:val="65"/>
  </w:num>
  <w:num w:numId="16">
    <w:abstractNumId w:val="4"/>
  </w:num>
  <w:num w:numId="17">
    <w:abstractNumId w:val="7"/>
  </w:num>
  <w:num w:numId="18">
    <w:abstractNumId w:val="17"/>
  </w:num>
  <w:num w:numId="19">
    <w:abstractNumId w:val="19"/>
  </w:num>
  <w:num w:numId="20">
    <w:abstractNumId w:val="6"/>
  </w:num>
  <w:num w:numId="21">
    <w:abstractNumId w:val="14"/>
  </w:num>
  <w:num w:numId="22">
    <w:abstractNumId w:val="89"/>
  </w:num>
  <w:num w:numId="23">
    <w:abstractNumId w:val="18"/>
  </w:num>
  <w:num w:numId="24">
    <w:abstractNumId w:val="77"/>
  </w:num>
  <w:num w:numId="25">
    <w:abstractNumId w:val="47"/>
  </w:num>
  <w:num w:numId="26">
    <w:abstractNumId w:val="45"/>
  </w:num>
  <w:num w:numId="27">
    <w:abstractNumId w:val="29"/>
  </w:num>
  <w:num w:numId="28">
    <w:abstractNumId w:val="79"/>
  </w:num>
  <w:num w:numId="29">
    <w:abstractNumId w:val="69"/>
  </w:num>
  <w:num w:numId="30">
    <w:abstractNumId w:val="51"/>
  </w:num>
  <w:num w:numId="31">
    <w:abstractNumId w:val="85"/>
  </w:num>
  <w:num w:numId="32">
    <w:abstractNumId w:val="81"/>
  </w:num>
  <w:num w:numId="33">
    <w:abstractNumId w:val="23"/>
  </w:num>
  <w:num w:numId="34">
    <w:abstractNumId w:val="87"/>
  </w:num>
  <w:num w:numId="35">
    <w:abstractNumId w:val="34"/>
  </w:num>
  <w:num w:numId="36">
    <w:abstractNumId w:val="20"/>
  </w:num>
  <w:num w:numId="37">
    <w:abstractNumId w:val="27"/>
  </w:num>
  <w:num w:numId="38">
    <w:abstractNumId w:val="54"/>
  </w:num>
  <w:num w:numId="39">
    <w:abstractNumId w:val="10"/>
  </w:num>
  <w:num w:numId="40">
    <w:abstractNumId w:val="83"/>
  </w:num>
  <w:num w:numId="41">
    <w:abstractNumId w:val="9"/>
  </w:num>
  <w:num w:numId="42">
    <w:abstractNumId w:val="82"/>
  </w:num>
  <w:num w:numId="43">
    <w:abstractNumId w:val="1"/>
  </w:num>
  <w:num w:numId="44">
    <w:abstractNumId w:val="40"/>
  </w:num>
  <w:num w:numId="45">
    <w:abstractNumId w:val="80"/>
  </w:num>
  <w:num w:numId="46">
    <w:abstractNumId w:val="58"/>
  </w:num>
  <w:num w:numId="47">
    <w:abstractNumId w:val="59"/>
  </w:num>
  <w:num w:numId="48">
    <w:abstractNumId w:val="21"/>
  </w:num>
  <w:num w:numId="49">
    <w:abstractNumId w:val="31"/>
  </w:num>
  <w:num w:numId="50">
    <w:abstractNumId w:val="33"/>
  </w:num>
  <w:num w:numId="51">
    <w:abstractNumId w:val="49"/>
  </w:num>
  <w:num w:numId="52">
    <w:abstractNumId w:val="30"/>
  </w:num>
  <w:num w:numId="53">
    <w:abstractNumId w:val="74"/>
  </w:num>
  <w:num w:numId="54">
    <w:abstractNumId w:val="46"/>
  </w:num>
  <w:num w:numId="55">
    <w:abstractNumId w:val="92"/>
  </w:num>
  <w:num w:numId="56">
    <w:abstractNumId w:val="70"/>
  </w:num>
  <w:num w:numId="57">
    <w:abstractNumId w:val="32"/>
  </w:num>
  <w:num w:numId="58">
    <w:abstractNumId w:val="55"/>
  </w:num>
  <w:num w:numId="59">
    <w:abstractNumId w:val="22"/>
  </w:num>
  <w:num w:numId="60">
    <w:abstractNumId w:val="53"/>
    <w:lvlOverride w:ilvl="0">
      <w:startOverride w:val="1"/>
    </w:lvlOverride>
    <w:lvlOverride w:ilvl="1">
      <w:startOverride w:val="2"/>
    </w:lvlOverride>
  </w:num>
  <w:num w:numId="61">
    <w:abstractNumId w:val="5"/>
  </w:num>
  <w:num w:numId="62">
    <w:abstractNumId w:val="91"/>
  </w:num>
  <w:num w:numId="63">
    <w:abstractNumId w:val="11"/>
  </w:num>
  <w:num w:numId="64">
    <w:abstractNumId w:val="62"/>
  </w:num>
  <w:num w:numId="65">
    <w:abstractNumId w:val="15"/>
  </w:num>
  <w:num w:numId="66">
    <w:abstractNumId w:val="44"/>
  </w:num>
  <w:num w:numId="67">
    <w:abstractNumId w:val="38"/>
  </w:num>
  <w:num w:numId="68">
    <w:abstractNumId w:val="28"/>
  </w:num>
  <w:num w:numId="69">
    <w:abstractNumId w:val="60"/>
  </w:num>
  <w:num w:numId="70">
    <w:abstractNumId w:val="37"/>
  </w:num>
  <w:num w:numId="71">
    <w:abstractNumId w:val="8"/>
  </w:num>
  <w:num w:numId="72">
    <w:abstractNumId w:val="66"/>
  </w:num>
  <w:num w:numId="73">
    <w:abstractNumId w:val="71"/>
  </w:num>
  <w:num w:numId="74">
    <w:abstractNumId w:val="2"/>
  </w:num>
  <w:num w:numId="75">
    <w:abstractNumId w:val="3"/>
  </w:num>
  <w:num w:numId="76">
    <w:abstractNumId w:val="24"/>
  </w:num>
  <w:num w:numId="77">
    <w:abstractNumId w:val="43"/>
  </w:num>
  <w:num w:numId="78">
    <w:abstractNumId w:val="75"/>
  </w:num>
  <w:num w:numId="79">
    <w:abstractNumId w:val="78"/>
  </w:num>
  <w:num w:numId="80">
    <w:abstractNumId w:val="56"/>
  </w:num>
  <w:num w:numId="81">
    <w:abstractNumId w:val="61"/>
  </w:num>
  <w:num w:numId="82">
    <w:abstractNumId w:val="41"/>
  </w:num>
  <w:num w:numId="83">
    <w:abstractNumId w:val="63"/>
  </w:num>
  <w:num w:numId="84">
    <w:abstractNumId w:val="93"/>
  </w:num>
  <w:num w:numId="85">
    <w:abstractNumId w:val="73"/>
  </w:num>
  <w:num w:numId="86">
    <w:abstractNumId w:val="57"/>
  </w:num>
  <w:num w:numId="87">
    <w:abstractNumId w:val="50"/>
  </w:num>
  <w:num w:numId="88">
    <w:abstractNumId w:val="0"/>
  </w:num>
  <w:num w:numId="89">
    <w:abstractNumId w:val="48"/>
  </w:num>
  <w:num w:numId="90">
    <w:abstractNumId w:val="68"/>
  </w:num>
  <w:num w:numId="91">
    <w:abstractNumId w:val="72"/>
  </w:num>
  <w:num w:numId="92">
    <w:abstractNumId w:val="16"/>
  </w:num>
  <w:num w:numId="93">
    <w:abstractNumId w:val="86"/>
  </w:num>
  <w:num w:numId="94">
    <w:abstractNumId w:val="53"/>
  </w:num>
  <w:num w:numId="95">
    <w:abstractNumId w:val="86"/>
  </w:num>
  <w:num w:numId="96">
    <w:abstractNumId w:val="36"/>
  </w:num>
  <w:num w:numId="97">
    <w:abstractNumId w:val="35"/>
  </w:num>
  <w:num w:numId="98">
    <w:abstractNumId w:val="3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57"/>
    <w:rsid w:val="00005FCD"/>
    <w:rsid w:val="000230F2"/>
    <w:rsid w:val="00025E70"/>
    <w:rsid w:val="000276C3"/>
    <w:rsid w:val="00031683"/>
    <w:rsid w:val="0003258F"/>
    <w:rsid w:val="000344FD"/>
    <w:rsid w:val="000408F9"/>
    <w:rsid w:val="00045356"/>
    <w:rsid w:val="000505EF"/>
    <w:rsid w:val="0005559D"/>
    <w:rsid w:val="00062311"/>
    <w:rsid w:val="00064CF0"/>
    <w:rsid w:val="00070827"/>
    <w:rsid w:val="000712D0"/>
    <w:rsid w:val="00074A4D"/>
    <w:rsid w:val="00076620"/>
    <w:rsid w:val="00080DA5"/>
    <w:rsid w:val="00081EAB"/>
    <w:rsid w:val="00087F66"/>
    <w:rsid w:val="000948B3"/>
    <w:rsid w:val="00094CF4"/>
    <w:rsid w:val="00094EAE"/>
    <w:rsid w:val="00095244"/>
    <w:rsid w:val="000A544F"/>
    <w:rsid w:val="000B03D8"/>
    <w:rsid w:val="000B0577"/>
    <w:rsid w:val="000D0DA4"/>
    <w:rsid w:val="000D36DB"/>
    <w:rsid w:val="000D6730"/>
    <w:rsid w:val="000F47DD"/>
    <w:rsid w:val="000F6C38"/>
    <w:rsid w:val="00100F55"/>
    <w:rsid w:val="00102E4C"/>
    <w:rsid w:val="001039EF"/>
    <w:rsid w:val="0010578A"/>
    <w:rsid w:val="00106D9F"/>
    <w:rsid w:val="0010776C"/>
    <w:rsid w:val="00113343"/>
    <w:rsid w:val="001139CB"/>
    <w:rsid w:val="00120819"/>
    <w:rsid w:val="00120D19"/>
    <w:rsid w:val="00123373"/>
    <w:rsid w:val="00133243"/>
    <w:rsid w:val="00137FEC"/>
    <w:rsid w:val="00147090"/>
    <w:rsid w:val="001571DF"/>
    <w:rsid w:val="00160AD2"/>
    <w:rsid w:val="00161E03"/>
    <w:rsid w:val="00164703"/>
    <w:rsid w:val="00165FC2"/>
    <w:rsid w:val="00167543"/>
    <w:rsid w:val="001676CC"/>
    <w:rsid w:val="0017192C"/>
    <w:rsid w:val="00174DE5"/>
    <w:rsid w:val="00175024"/>
    <w:rsid w:val="00176BE7"/>
    <w:rsid w:val="00186158"/>
    <w:rsid w:val="00193BAF"/>
    <w:rsid w:val="001968BB"/>
    <w:rsid w:val="0019730C"/>
    <w:rsid w:val="001A07D3"/>
    <w:rsid w:val="001A78E8"/>
    <w:rsid w:val="001B5441"/>
    <w:rsid w:val="001C3678"/>
    <w:rsid w:val="001E5B15"/>
    <w:rsid w:val="001E741D"/>
    <w:rsid w:val="001E7D0D"/>
    <w:rsid w:val="001F340A"/>
    <w:rsid w:val="001F3968"/>
    <w:rsid w:val="00201431"/>
    <w:rsid w:val="002018D2"/>
    <w:rsid w:val="00203088"/>
    <w:rsid w:val="00205051"/>
    <w:rsid w:val="00212FE7"/>
    <w:rsid w:val="00214411"/>
    <w:rsid w:val="00222A53"/>
    <w:rsid w:val="00225939"/>
    <w:rsid w:val="002318BC"/>
    <w:rsid w:val="002377CD"/>
    <w:rsid w:val="00243C07"/>
    <w:rsid w:val="00243EC1"/>
    <w:rsid w:val="0025301E"/>
    <w:rsid w:val="00253105"/>
    <w:rsid w:val="00253A56"/>
    <w:rsid w:val="00255880"/>
    <w:rsid w:val="0025694C"/>
    <w:rsid w:val="00272EBA"/>
    <w:rsid w:val="0027364E"/>
    <w:rsid w:val="00280E0B"/>
    <w:rsid w:val="00282805"/>
    <w:rsid w:val="002878FD"/>
    <w:rsid w:val="002935FB"/>
    <w:rsid w:val="002966AB"/>
    <w:rsid w:val="002A15DF"/>
    <w:rsid w:val="002B1422"/>
    <w:rsid w:val="002B161B"/>
    <w:rsid w:val="002B715A"/>
    <w:rsid w:val="002B7A7C"/>
    <w:rsid w:val="002C05BE"/>
    <w:rsid w:val="002D1542"/>
    <w:rsid w:val="002D7EC4"/>
    <w:rsid w:val="002E6709"/>
    <w:rsid w:val="002F4753"/>
    <w:rsid w:val="00300F21"/>
    <w:rsid w:val="00304CD5"/>
    <w:rsid w:val="003056AF"/>
    <w:rsid w:val="00314F18"/>
    <w:rsid w:val="00321AB2"/>
    <w:rsid w:val="00321E41"/>
    <w:rsid w:val="00326978"/>
    <w:rsid w:val="00332F4E"/>
    <w:rsid w:val="00333032"/>
    <w:rsid w:val="00342AB1"/>
    <w:rsid w:val="003465CE"/>
    <w:rsid w:val="00356A38"/>
    <w:rsid w:val="00356DEA"/>
    <w:rsid w:val="00366C62"/>
    <w:rsid w:val="0036780E"/>
    <w:rsid w:val="00372C20"/>
    <w:rsid w:val="00377F11"/>
    <w:rsid w:val="00380C0B"/>
    <w:rsid w:val="00383692"/>
    <w:rsid w:val="0039030B"/>
    <w:rsid w:val="00392025"/>
    <w:rsid w:val="00393E53"/>
    <w:rsid w:val="003972CA"/>
    <w:rsid w:val="00397622"/>
    <w:rsid w:val="003A1C22"/>
    <w:rsid w:val="003A232D"/>
    <w:rsid w:val="003A53D1"/>
    <w:rsid w:val="003B7D5A"/>
    <w:rsid w:val="003C2C99"/>
    <w:rsid w:val="003C584D"/>
    <w:rsid w:val="003E4D28"/>
    <w:rsid w:val="003E5F11"/>
    <w:rsid w:val="003F3955"/>
    <w:rsid w:val="0040011C"/>
    <w:rsid w:val="004034BB"/>
    <w:rsid w:val="00412709"/>
    <w:rsid w:val="00416C05"/>
    <w:rsid w:val="0042614F"/>
    <w:rsid w:val="00426EE2"/>
    <w:rsid w:val="00431A07"/>
    <w:rsid w:val="00440305"/>
    <w:rsid w:val="004437CE"/>
    <w:rsid w:val="004459F3"/>
    <w:rsid w:val="00456EF2"/>
    <w:rsid w:val="00464FC7"/>
    <w:rsid w:val="00465A26"/>
    <w:rsid w:val="004763B5"/>
    <w:rsid w:val="00476617"/>
    <w:rsid w:val="00477DFB"/>
    <w:rsid w:val="00477F05"/>
    <w:rsid w:val="00481237"/>
    <w:rsid w:val="00481BC1"/>
    <w:rsid w:val="004909C3"/>
    <w:rsid w:val="00490D6C"/>
    <w:rsid w:val="00494EC0"/>
    <w:rsid w:val="004A2FA4"/>
    <w:rsid w:val="004A3476"/>
    <w:rsid w:val="004B234C"/>
    <w:rsid w:val="004B2985"/>
    <w:rsid w:val="004B4B22"/>
    <w:rsid w:val="004B5C9E"/>
    <w:rsid w:val="004C0842"/>
    <w:rsid w:val="004C1F6A"/>
    <w:rsid w:val="004C1F8D"/>
    <w:rsid w:val="004C4A27"/>
    <w:rsid w:val="004C4E52"/>
    <w:rsid w:val="004D33AF"/>
    <w:rsid w:val="004E12BB"/>
    <w:rsid w:val="004E6187"/>
    <w:rsid w:val="004E7305"/>
    <w:rsid w:val="004F1D81"/>
    <w:rsid w:val="004F509B"/>
    <w:rsid w:val="004F65D2"/>
    <w:rsid w:val="004F73C7"/>
    <w:rsid w:val="004F75F8"/>
    <w:rsid w:val="005007AE"/>
    <w:rsid w:val="00501934"/>
    <w:rsid w:val="0051347D"/>
    <w:rsid w:val="005162CC"/>
    <w:rsid w:val="00523C10"/>
    <w:rsid w:val="00524368"/>
    <w:rsid w:val="00530DA1"/>
    <w:rsid w:val="00535916"/>
    <w:rsid w:val="00542B81"/>
    <w:rsid w:val="00543F54"/>
    <w:rsid w:val="00545BD1"/>
    <w:rsid w:val="00545DD7"/>
    <w:rsid w:val="00546034"/>
    <w:rsid w:val="0054791B"/>
    <w:rsid w:val="00551F24"/>
    <w:rsid w:val="00552E37"/>
    <w:rsid w:val="00554811"/>
    <w:rsid w:val="00556048"/>
    <w:rsid w:val="00556953"/>
    <w:rsid w:val="00573EC4"/>
    <w:rsid w:val="005749B8"/>
    <w:rsid w:val="0059181C"/>
    <w:rsid w:val="0059381E"/>
    <w:rsid w:val="00593EBE"/>
    <w:rsid w:val="00597964"/>
    <w:rsid w:val="005A5352"/>
    <w:rsid w:val="005A57E4"/>
    <w:rsid w:val="005A6509"/>
    <w:rsid w:val="005B18C6"/>
    <w:rsid w:val="005B5296"/>
    <w:rsid w:val="005B53A8"/>
    <w:rsid w:val="005C0A1B"/>
    <w:rsid w:val="005C0CBA"/>
    <w:rsid w:val="005C7875"/>
    <w:rsid w:val="005C7E16"/>
    <w:rsid w:val="005D5358"/>
    <w:rsid w:val="005D74C3"/>
    <w:rsid w:val="005D7ECE"/>
    <w:rsid w:val="005E4C01"/>
    <w:rsid w:val="005E67CE"/>
    <w:rsid w:val="006020AE"/>
    <w:rsid w:val="0061522C"/>
    <w:rsid w:val="00615CF5"/>
    <w:rsid w:val="00617676"/>
    <w:rsid w:val="006217EE"/>
    <w:rsid w:val="00622E2E"/>
    <w:rsid w:val="00625049"/>
    <w:rsid w:val="006279D8"/>
    <w:rsid w:val="00630B6C"/>
    <w:rsid w:val="00632EA2"/>
    <w:rsid w:val="00647D32"/>
    <w:rsid w:val="00652BB5"/>
    <w:rsid w:val="0065507D"/>
    <w:rsid w:val="00656815"/>
    <w:rsid w:val="0066054D"/>
    <w:rsid w:val="00663FB8"/>
    <w:rsid w:val="0068068D"/>
    <w:rsid w:val="00682C42"/>
    <w:rsid w:val="00694533"/>
    <w:rsid w:val="006959DE"/>
    <w:rsid w:val="006C37A6"/>
    <w:rsid w:val="006C6684"/>
    <w:rsid w:val="006C7D4F"/>
    <w:rsid w:val="006D385E"/>
    <w:rsid w:val="006F586A"/>
    <w:rsid w:val="006F7DE2"/>
    <w:rsid w:val="00703E41"/>
    <w:rsid w:val="00706C26"/>
    <w:rsid w:val="007109E4"/>
    <w:rsid w:val="00715AC0"/>
    <w:rsid w:val="00720B13"/>
    <w:rsid w:val="00727853"/>
    <w:rsid w:val="007325C4"/>
    <w:rsid w:val="00733935"/>
    <w:rsid w:val="00735F2E"/>
    <w:rsid w:val="00736EA6"/>
    <w:rsid w:val="00742DE4"/>
    <w:rsid w:val="00747C70"/>
    <w:rsid w:val="00752B41"/>
    <w:rsid w:val="00752BBB"/>
    <w:rsid w:val="00755EF0"/>
    <w:rsid w:val="00763B0D"/>
    <w:rsid w:val="00765B0F"/>
    <w:rsid w:val="00766815"/>
    <w:rsid w:val="007802C1"/>
    <w:rsid w:val="00780854"/>
    <w:rsid w:val="007838E4"/>
    <w:rsid w:val="00784448"/>
    <w:rsid w:val="00784663"/>
    <w:rsid w:val="00786409"/>
    <w:rsid w:val="00786B14"/>
    <w:rsid w:val="00795908"/>
    <w:rsid w:val="00795EC9"/>
    <w:rsid w:val="00796D67"/>
    <w:rsid w:val="007A104F"/>
    <w:rsid w:val="007A1FEB"/>
    <w:rsid w:val="007A75E1"/>
    <w:rsid w:val="007C2B84"/>
    <w:rsid w:val="007C6B26"/>
    <w:rsid w:val="007C7407"/>
    <w:rsid w:val="007D0CD1"/>
    <w:rsid w:val="007D0F95"/>
    <w:rsid w:val="007D2B4A"/>
    <w:rsid w:val="007D56C7"/>
    <w:rsid w:val="007E641D"/>
    <w:rsid w:val="007F3766"/>
    <w:rsid w:val="007F74AC"/>
    <w:rsid w:val="00811286"/>
    <w:rsid w:val="00820EB4"/>
    <w:rsid w:val="00823679"/>
    <w:rsid w:val="00831778"/>
    <w:rsid w:val="00832EE0"/>
    <w:rsid w:val="00836284"/>
    <w:rsid w:val="00846A31"/>
    <w:rsid w:val="00846E16"/>
    <w:rsid w:val="00851058"/>
    <w:rsid w:val="008515EB"/>
    <w:rsid w:val="00863425"/>
    <w:rsid w:val="0086515B"/>
    <w:rsid w:val="00872A46"/>
    <w:rsid w:val="0087387A"/>
    <w:rsid w:val="00873BDF"/>
    <w:rsid w:val="00875AC8"/>
    <w:rsid w:val="00875EAE"/>
    <w:rsid w:val="008764FA"/>
    <w:rsid w:val="00877B97"/>
    <w:rsid w:val="00881811"/>
    <w:rsid w:val="00882896"/>
    <w:rsid w:val="00883050"/>
    <w:rsid w:val="0089185F"/>
    <w:rsid w:val="008A5A62"/>
    <w:rsid w:val="008B2182"/>
    <w:rsid w:val="008B78B6"/>
    <w:rsid w:val="008C1308"/>
    <w:rsid w:val="008C7EAF"/>
    <w:rsid w:val="008E44FD"/>
    <w:rsid w:val="008F0277"/>
    <w:rsid w:val="008F1DE3"/>
    <w:rsid w:val="008F2309"/>
    <w:rsid w:val="008F6E49"/>
    <w:rsid w:val="008F757A"/>
    <w:rsid w:val="009010FF"/>
    <w:rsid w:val="0091635C"/>
    <w:rsid w:val="00920C29"/>
    <w:rsid w:val="00925A18"/>
    <w:rsid w:val="00926E29"/>
    <w:rsid w:val="00927FB7"/>
    <w:rsid w:val="00933857"/>
    <w:rsid w:val="00933C61"/>
    <w:rsid w:val="0093427D"/>
    <w:rsid w:val="00941A40"/>
    <w:rsid w:val="00943757"/>
    <w:rsid w:val="009457FC"/>
    <w:rsid w:val="00946EB6"/>
    <w:rsid w:val="00954432"/>
    <w:rsid w:val="00963EED"/>
    <w:rsid w:val="009644A4"/>
    <w:rsid w:val="00974B45"/>
    <w:rsid w:val="009877C8"/>
    <w:rsid w:val="00995898"/>
    <w:rsid w:val="009A65A2"/>
    <w:rsid w:val="009A6C91"/>
    <w:rsid w:val="009B7659"/>
    <w:rsid w:val="009C2D49"/>
    <w:rsid w:val="009C3904"/>
    <w:rsid w:val="009C5047"/>
    <w:rsid w:val="009C78E7"/>
    <w:rsid w:val="009D0F03"/>
    <w:rsid w:val="009D65A1"/>
    <w:rsid w:val="009D7762"/>
    <w:rsid w:val="009E10E0"/>
    <w:rsid w:val="009E3C1C"/>
    <w:rsid w:val="00A07310"/>
    <w:rsid w:val="00A075B9"/>
    <w:rsid w:val="00A218D1"/>
    <w:rsid w:val="00A24EF1"/>
    <w:rsid w:val="00A27849"/>
    <w:rsid w:val="00A3516C"/>
    <w:rsid w:val="00A41824"/>
    <w:rsid w:val="00A43521"/>
    <w:rsid w:val="00A5013F"/>
    <w:rsid w:val="00A524C1"/>
    <w:rsid w:val="00A573C5"/>
    <w:rsid w:val="00A60074"/>
    <w:rsid w:val="00A61557"/>
    <w:rsid w:val="00A6231C"/>
    <w:rsid w:val="00A70562"/>
    <w:rsid w:val="00A7502E"/>
    <w:rsid w:val="00A83DAE"/>
    <w:rsid w:val="00A8682B"/>
    <w:rsid w:val="00A976D2"/>
    <w:rsid w:val="00A97FA6"/>
    <w:rsid w:val="00AA1751"/>
    <w:rsid w:val="00AA3B74"/>
    <w:rsid w:val="00AB2F03"/>
    <w:rsid w:val="00AB762A"/>
    <w:rsid w:val="00AC2707"/>
    <w:rsid w:val="00AC58E1"/>
    <w:rsid w:val="00AE58DC"/>
    <w:rsid w:val="00AF1038"/>
    <w:rsid w:val="00B00AC2"/>
    <w:rsid w:val="00B03DD5"/>
    <w:rsid w:val="00B1552B"/>
    <w:rsid w:val="00B16718"/>
    <w:rsid w:val="00B23B80"/>
    <w:rsid w:val="00B23D4D"/>
    <w:rsid w:val="00B244DE"/>
    <w:rsid w:val="00B259F3"/>
    <w:rsid w:val="00B303EF"/>
    <w:rsid w:val="00B30EBE"/>
    <w:rsid w:val="00B31E31"/>
    <w:rsid w:val="00B33B00"/>
    <w:rsid w:val="00B3529E"/>
    <w:rsid w:val="00B428A4"/>
    <w:rsid w:val="00B44416"/>
    <w:rsid w:val="00B45FC8"/>
    <w:rsid w:val="00B52164"/>
    <w:rsid w:val="00B52AE0"/>
    <w:rsid w:val="00B53052"/>
    <w:rsid w:val="00B577DB"/>
    <w:rsid w:val="00B60398"/>
    <w:rsid w:val="00B641B6"/>
    <w:rsid w:val="00B65AC8"/>
    <w:rsid w:val="00B66C4F"/>
    <w:rsid w:val="00B76C46"/>
    <w:rsid w:val="00B80FE3"/>
    <w:rsid w:val="00B82919"/>
    <w:rsid w:val="00B92949"/>
    <w:rsid w:val="00B959BD"/>
    <w:rsid w:val="00B959EA"/>
    <w:rsid w:val="00B97CA2"/>
    <w:rsid w:val="00B97D4F"/>
    <w:rsid w:val="00B97F8F"/>
    <w:rsid w:val="00BA5AF4"/>
    <w:rsid w:val="00BB573E"/>
    <w:rsid w:val="00BC1F9A"/>
    <w:rsid w:val="00BC3859"/>
    <w:rsid w:val="00BC5221"/>
    <w:rsid w:val="00BE30B2"/>
    <w:rsid w:val="00BE63FB"/>
    <w:rsid w:val="00BE702F"/>
    <w:rsid w:val="00BF28DC"/>
    <w:rsid w:val="00BF5BA8"/>
    <w:rsid w:val="00C0061D"/>
    <w:rsid w:val="00C15836"/>
    <w:rsid w:val="00C24F87"/>
    <w:rsid w:val="00C275C5"/>
    <w:rsid w:val="00C471FC"/>
    <w:rsid w:val="00C47F26"/>
    <w:rsid w:val="00C52F73"/>
    <w:rsid w:val="00C531C2"/>
    <w:rsid w:val="00C61017"/>
    <w:rsid w:val="00C61529"/>
    <w:rsid w:val="00C626D1"/>
    <w:rsid w:val="00C64B72"/>
    <w:rsid w:val="00C70DD7"/>
    <w:rsid w:val="00C70DF6"/>
    <w:rsid w:val="00C70F6A"/>
    <w:rsid w:val="00C74EA3"/>
    <w:rsid w:val="00C752B8"/>
    <w:rsid w:val="00C770BF"/>
    <w:rsid w:val="00C7776E"/>
    <w:rsid w:val="00C9191E"/>
    <w:rsid w:val="00C91FEA"/>
    <w:rsid w:val="00C9321C"/>
    <w:rsid w:val="00C96FA7"/>
    <w:rsid w:val="00CA3AD2"/>
    <w:rsid w:val="00CA7151"/>
    <w:rsid w:val="00CC1C28"/>
    <w:rsid w:val="00CC5F7A"/>
    <w:rsid w:val="00CD3865"/>
    <w:rsid w:val="00CE0DBA"/>
    <w:rsid w:val="00CE45D6"/>
    <w:rsid w:val="00CE717B"/>
    <w:rsid w:val="00CF6C94"/>
    <w:rsid w:val="00CF7E46"/>
    <w:rsid w:val="00D01DB4"/>
    <w:rsid w:val="00D079B0"/>
    <w:rsid w:val="00D20205"/>
    <w:rsid w:val="00D2088E"/>
    <w:rsid w:val="00D20D6F"/>
    <w:rsid w:val="00D20FFC"/>
    <w:rsid w:val="00D35F2F"/>
    <w:rsid w:val="00D36294"/>
    <w:rsid w:val="00D37BCE"/>
    <w:rsid w:val="00D411A3"/>
    <w:rsid w:val="00D417BE"/>
    <w:rsid w:val="00D44D2D"/>
    <w:rsid w:val="00D549CA"/>
    <w:rsid w:val="00D551F4"/>
    <w:rsid w:val="00D55838"/>
    <w:rsid w:val="00D63FEE"/>
    <w:rsid w:val="00D65818"/>
    <w:rsid w:val="00D66197"/>
    <w:rsid w:val="00D77754"/>
    <w:rsid w:val="00D805F4"/>
    <w:rsid w:val="00D80827"/>
    <w:rsid w:val="00D84644"/>
    <w:rsid w:val="00D87577"/>
    <w:rsid w:val="00D922E4"/>
    <w:rsid w:val="00D925AC"/>
    <w:rsid w:val="00D92F38"/>
    <w:rsid w:val="00D93001"/>
    <w:rsid w:val="00D94178"/>
    <w:rsid w:val="00D94A8D"/>
    <w:rsid w:val="00D9538B"/>
    <w:rsid w:val="00D95A8C"/>
    <w:rsid w:val="00D96837"/>
    <w:rsid w:val="00D97558"/>
    <w:rsid w:val="00D97836"/>
    <w:rsid w:val="00DA273B"/>
    <w:rsid w:val="00DA28AC"/>
    <w:rsid w:val="00DB20EE"/>
    <w:rsid w:val="00DB4558"/>
    <w:rsid w:val="00DB4E6D"/>
    <w:rsid w:val="00DB5001"/>
    <w:rsid w:val="00DB57B7"/>
    <w:rsid w:val="00DB59BF"/>
    <w:rsid w:val="00DB6917"/>
    <w:rsid w:val="00DC58C3"/>
    <w:rsid w:val="00DD0C7A"/>
    <w:rsid w:val="00DD2A08"/>
    <w:rsid w:val="00DD2ECD"/>
    <w:rsid w:val="00DE2358"/>
    <w:rsid w:val="00DF5286"/>
    <w:rsid w:val="00DF6140"/>
    <w:rsid w:val="00E02102"/>
    <w:rsid w:val="00E0422D"/>
    <w:rsid w:val="00E0496E"/>
    <w:rsid w:val="00E106F4"/>
    <w:rsid w:val="00E1301A"/>
    <w:rsid w:val="00E1331D"/>
    <w:rsid w:val="00E16522"/>
    <w:rsid w:val="00E2282B"/>
    <w:rsid w:val="00E23643"/>
    <w:rsid w:val="00E23CE1"/>
    <w:rsid w:val="00E24ECD"/>
    <w:rsid w:val="00E306E6"/>
    <w:rsid w:val="00E32372"/>
    <w:rsid w:val="00E350AD"/>
    <w:rsid w:val="00E50857"/>
    <w:rsid w:val="00E55FFB"/>
    <w:rsid w:val="00E571F0"/>
    <w:rsid w:val="00E61375"/>
    <w:rsid w:val="00E67B63"/>
    <w:rsid w:val="00E73970"/>
    <w:rsid w:val="00E923E5"/>
    <w:rsid w:val="00E97BB1"/>
    <w:rsid w:val="00EA27C8"/>
    <w:rsid w:val="00EA4C70"/>
    <w:rsid w:val="00EA6C7D"/>
    <w:rsid w:val="00EB24B7"/>
    <w:rsid w:val="00EC5468"/>
    <w:rsid w:val="00EC7A4E"/>
    <w:rsid w:val="00ED0714"/>
    <w:rsid w:val="00EE27B0"/>
    <w:rsid w:val="00EE7C8B"/>
    <w:rsid w:val="00EF34F8"/>
    <w:rsid w:val="00EF5BD8"/>
    <w:rsid w:val="00F01F96"/>
    <w:rsid w:val="00F022F1"/>
    <w:rsid w:val="00F024FA"/>
    <w:rsid w:val="00F03832"/>
    <w:rsid w:val="00F03D81"/>
    <w:rsid w:val="00F07175"/>
    <w:rsid w:val="00F2374D"/>
    <w:rsid w:val="00F268B4"/>
    <w:rsid w:val="00F278F5"/>
    <w:rsid w:val="00F33EE6"/>
    <w:rsid w:val="00F35F30"/>
    <w:rsid w:val="00F40A31"/>
    <w:rsid w:val="00F40F32"/>
    <w:rsid w:val="00F44F67"/>
    <w:rsid w:val="00F51DFD"/>
    <w:rsid w:val="00F51F54"/>
    <w:rsid w:val="00F5732D"/>
    <w:rsid w:val="00F57EB7"/>
    <w:rsid w:val="00F66158"/>
    <w:rsid w:val="00F7073C"/>
    <w:rsid w:val="00F75929"/>
    <w:rsid w:val="00F80FC1"/>
    <w:rsid w:val="00F82C8E"/>
    <w:rsid w:val="00F84657"/>
    <w:rsid w:val="00F86BCA"/>
    <w:rsid w:val="00F86C56"/>
    <w:rsid w:val="00F92075"/>
    <w:rsid w:val="00F94E05"/>
    <w:rsid w:val="00F965B2"/>
    <w:rsid w:val="00FA2711"/>
    <w:rsid w:val="00FB40CE"/>
    <w:rsid w:val="00FC030B"/>
    <w:rsid w:val="00FC1AB5"/>
    <w:rsid w:val="00FC7BCC"/>
    <w:rsid w:val="00FD1A4D"/>
    <w:rsid w:val="00FD238C"/>
    <w:rsid w:val="00FD5DF0"/>
    <w:rsid w:val="00FD7D02"/>
    <w:rsid w:val="00FE0DB1"/>
    <w:rsid w:val="00FE3757"/>
    <w:rsid w:val="00FE7BC2"/>
    <w:rsid w:val="00FE7BFF"/>
    <w:rsid w:val="00FF0564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6683"/>
  <w15:chartTrackingRefBased/>
  <w15:docId w15:val="{2F7B6C93-76F5-4BE8-85AD-7996287E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8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86A"/>
    <w:pPr>
      <w:keepNext/>
      <w:keepLines/>
      <w:numPr>
        <w:numId w:val="14"/>
      </w:numPr>
      <w:spacing w:before="40" w:after="40"/>
      <w:ind w:left="511" w:hanging="22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D36DB"/>
    <w:pPr>
      <w:keepNext/>
      <w:keepLines/>
      <w:suppressAutoHyphens/>
      <w:spacing w:before="40" w:after="40"/>
      <w:ind w:left="981" w:hanging="357"/>
      <w:outlineLvl w:val="1"/>
    </w:pPr>
    <w:rPr>
      <w:rFonts w:eastAsia="STXinwei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43"/>
    <w:pPr>
      <w:keepNext/>
      <w:keepLines/>
      <w:numPr>
        <w:numId w:val="2"/>
      </w:numPr>
      <w:spacing w:before="40"/>
      <w:ind w:left="720" w:hanging="36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243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13324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3324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13324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13324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13324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Чл."/>
    <w:basedOn w:val="ListParagraph"/>
    <w:rsid w:val="00333032"/>
    <w:pPr>
      <w:numPr>
        <w:numId w:val="1"/>
      </w:numPr>
      <w:ind w:left="785"/>
    </w:pPr>
  </w:style>
  <w:style w:type="paragraph" w:styleId="ListParagraph">
    <w:name w:val="List Paragraph"/>
    <w:aliases w:val="List Paragraph_Sections,1st level - Bullet List Paragraph,Lettre d'introduction,Paragrafo elenco,List Paragraph1,Medium Grid 1 - Accent 21"/>
    <w:basedOn w:val="Normal"/>
    <w:link w:val="ListParagraphChar"/>
    <w:uiPriority w:val="34"/>
    <w:qFormat/>
    <w:rsid w:val="00133243"/>
    <w:pPr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a">
    <w:name w:val="булет"/>
    <w:basedOn w:val="ListParagraph"/>
    <w:qFormat/>
    <w:rsid w:val="00133243"/>
    <w:pPr>
      <w:numPr>
        <w:numId w:val="3"/>
      </w:numPr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улет 1"/>
    <w:basedOn w:val="a"/>
    <w:qFormat/>
    <w:rsid w:val="00133243"/>
    <w:pPr>
      <w:ind w:left="1854"/>
    </w:pPr>
  </w:style>
  <w:style w:type="paragraph" w:customStyle="1" w:styleId="Style1">
    <w:name w:val="Style1"/>
    <w:basedOn w:val="Heading8"/>
    <w:autoRedefine/>
    <w:qFormat/>
    <w:rsid w:val="00133243"/>
    <w:pPr>
      <w:keepNext w:val="0"/>
      <w:keepLines w:val="0"/>
      <w:widowControl w:val="0"/>
      <w:tabs>
        <w:tab w:val="left" w:pos="1985"/>
        <w:tab w:val="left" w:pos="2835"/>
      </w:tabs>
      <w:autoSpaceDE w:val="0"/>
      <w:autoSpaceDN w:val="0"/>
      <w:adjustRightInd w:val="0"/>
      <w:spacing w:before="60" w:line="288" w:lineRule="auto"/>
      <w:ind w:left="1724" w:hanging="36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">
    <w:name w:val="tekst"/>
    <w:basedOn w:val="Normal"/>
    <w:qFormat/>
    <w:rsid w:val="00133243"/>
    <w:rPr>
      <w:rFonts w:cs="Times New Roman"/>
    </w:rPr>
  </w:style>
  <w:style w:type="paragraph" w:customStyle="1" w:styleId="bulet2">
    <w:name w:val="bulet 2"/>
    <w:basedOn w:val="Normal"/>
    <w:qFormat/>
    <w:rsid w:val="00133243"/>
    <w:pPr>
      <w:numPr>
        <w:numId w:val="4"/>
      </w:numPr>
      <w:autoSpaceDE w:val="0"/>
      <w:autoSpaceDN w:val="0"/>
      <w:adjustRightInd w:val="0"/>
      <w:spacing w:after="60"/>
    </w:pPr>
    <w:rPr>
      <w:rFonts w:cstheme="minorHAnsi"/>
    </w:rPr>
  </w:style>
  <w:style w:type="paragraph" w:customStyle="1" w:styleId="a1">
    <w:name w:val="дейност"/>
    <w:basedOn w:val="Heading2"/>
    <w:qFormat/>
    <w:rsid w:val="00133243"/>
    <w:rPr>
      <w:b w:val="0"/>
    </w:rPr>
  </w:style>
  <w:style w:type="character" w:customStyle="1" w:styleId="Heading2Char">
    <w:name w:val="Heading 2 Char"/>
    <w:basedOn w:val="DefaultParagraphFont"/>
    <w:link w:val="Heading2"/>
    <w:rsid w:val="000D36DB"/>
    <w:rPr>
      <w:rFonts w:ascii="Times New Roman" w:eastAsia="STXinwei" w:hAnsi="Times New Roman" w:cs="Times New Roman"/>
      <w:b/>
      <w:sz w:val="24"/>
      <w:szCs w:val="24"/>
    </w:rPr>
  </w:style>
  <w:style w:type="paragraph" w:customStyle="1" w:styleId="10">
    <w:name w:val="дейност 1"/>
    <w:basedOn w:val="a1"/>
    <w:qFormat/>
    <w:rsid w:val="00133243"/>
    <w:pPr>
      <w:ind w:left="90"/>
    </w:pPr>
  </w:style>
  <w:style w:type="character" w:customStyle="1" w:styleId="WW-InternetLink">
    <w:name w:val="WW-Internet Link"/>
    <w:qFormat/>
    <w:rsid w:val="001332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F586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324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2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332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3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3324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qFormat/>
    <w:rsid w:val="00133243"/>
    <w:pPr>
      <w:widowControl w:val="0"/>
      <w:tabs>
        <w:tab w:val="left" w:pos="0"/>
        <w:tab w:val="center" w:pos="4536"/>
        <w:tab w:val="right" w:pos="9072"/>
      </w:tabs>
      <w:autoSpaceDE w:val="0"/>
      <w:autoSpaceDN w:val="0"/>
      <w:adjustRightInd w:val="0"/>
      <w:spacing w:before="240" w:after="120"/>
      <w:jc w:val="center"/>
    </w:pPr>
    <w:rPr>
      <w:rFonts w:ascii="Times New Roman Bold" w:eastAsia="Times New Roman" w:hAnsi="Times New Roman Bold" w:cs="Times New Roman"/>
      <w:b/>
      <w:caps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43"/>
    <w:rPr>
      <w:rFonts w:ascii="Times New Roman Bold" w:eastAsia="Times New Roman" w:hAnsi="Times New Roman Bold" w:cs="Times New Roman"/>
      <w:b/>
      <w:caps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133243"/>
    <w:pPr>
      <w:spacing w:after="200"/>
    </w:pPr>
    <w:rPr>
      <w:rFonts w:ascii="Arial Narrow" w:eastAsia="Times New Roman" w:hAnsi="Arial Narrow" w:cs="Times New Roman"/>
      <w:i/>
      <w:iCs/>
      <w:color w:val="1F497D"/>
      <w:sz w:val="18"/>
      <w:szCs w:val="18"/>
    </w:rPr>
  </w:style>
  <w:style w:type="character" w:styleId="Strong">
    <w:name w:val="Strong"/>
    <w:qFormat/>
    <w:rsid w:val="00133243"/>
    <w:rPr>
      <w:b/>
      <w:bCs/>
    </w:rPr>
  </w:style>
  <w:style w:type="character" w:styleId="Emphasis">
    <w:name w:val="Emphasis"/>
    <w:basedOn w:val="DefaultParagraphFont"/>
    <w:uiPriority w:val="20"/>
    <w:qFormat/>
    <w:rsid w:val="00133243"/>
    <w:rPr>
      <w:b/>
      <w:bCs/>
      <w:i w:val="0"/>
      <w:iCs w:val="0"/>
    </w:rPr>
  </w:style>
  <w:style w:type="paragraph" w:styleId="NoSpacing">
    <w:name w:val="No Spacing"/>
    <w:link w:val="NoSpacingChar"/>
    <w:qFormat/>
    <w:rsid w:val="00133243"/>
    <w:rPr>
      <w:rFonts w:ascii="Calibri" w:eastAsia="Arial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133243"/>
    <w:rPr>
      <w:rFonts w:ascii="Calibri" w:eastAsia="Arial" w:hAnsi="Calibri" w:cs="Times New Roman"/>
      <w:lang w:val="en-US"/>
    </w:rPr>
  </w:style>
  <w:style w:type="character" w:customStyle="1" w:styleId="ListParagraphChar">
    <w:name w:val="List Paragraph Char"/>
    <w:aliases w:val="List Paragraph_Sections Char,1st level - Bullet List Paragraph Char,Lettre d'introduction Char,Paragrafo elenco Char,List Paragraph1 Char,Medium Grid 1 - Accent 21 Char"/>
    <w:link w:val="ListParagraph"/>
    <w:uiPriority w:val="34"/>
    <w:locked/>
    <w:rsid w:val="00133243"/>
  </w:style>
  <w:style w:type="paragraph" w:styleId="TOCHeading">
    <w:name w:val="TOC Heading"/>
    <w:basedOn w:val="Heading1"/>
    <w:next w:val="Normal"/>
    <w:uiPriority w:val="39"/>
    <w:unhideWhenUsed/>
    <w:qFormat/>
    <w:rsid w:val="00133243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E5085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1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0143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1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1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C6E6-C953-44C1-B4D8-CA832773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Nedyalka V. Ivanova</dc:creator>
  <cp:keywords/>
  <dc:description/>
  <cp:lastModifiedBy>Mariana D. Tsvyatkova</cp:lastModifiedBy>
  <cp:revision>4</cp:revision>
  <dcterms:created xsi:type="dcterms:W3CDTF">2021-01-14T11:41:00Z</dcterms:created>
  <dcterms:modified xsi:type="dcterms:W3CDTF">2021-02-12T08:40:00Z</dcterms:modified>
</cp:coreProperties>
</file>