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wdp" ContentType="image/vnd.ms-photo"/>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52" w:rsidRPr="00554A81" w:rsidRDefault="00366652" w:rsidP="00ED5B5A">
      <w:pPr>
        <w:tabs>
          <w:tab w:val="left" w:pos="708"/>
          <w:tab w:val="center" w:pos="4153"/>
          <w:tab w:val="right" w:pos="8306"/>
        </w:tabs>
        <w:spacing w:line="280" w:lineRule="atLeast"/>
        <w:ind w:firstLine="709"/>
        <w:jc w:val="right"/>
        <w:rPr>
          <w:rFonts w:ascii="Times New Roman" w:hAnsi="Times New Roman"/>
          <w:color w:val="000000" w:themeColor="text1"/>
          <w:szCs w:val="24"/>
          <w:lang w:eastAsia="en-US"/>
        </w:rPr>
      </w:pPr>
      <w:bookmarkStart w:id="0" w:name="_GoBack"/>
      <w:bookmarkEnd w:id="0"/>
    </w:p>
    <w:p w:rsidR="003F457C" w:rsidRPr="00554A81" w:rsidRDefault="00336DE0" w:rsidP="00ED5B5A">
      <w:pPr>
        <w:shd w:val="clear" w:color="auto" w:fill="FFFFFF"/>
        <w:spacing w:line="280" w:lineRule="atLeast"/>
        <w:ind w:firstLine="709"/>
        <w:jc w:val="center"/>
        <w:outlineLvl w:val="0"/>
        <w:rPr>
          <w:rFonts w:ascii="Times New Roman" w:hAnsi="Times New Roman"/>
          <w:b/>
          <w:bCs/>
          <w:color w:val="000000" w:themeColor="text1"/>
          <w:sz w:val="28"/>
          <w:szCs w:val="28"/>
          <w:lang w:eastAsia="en-US"/>
        </w:rPr>
      </w:pPr>
      <w:r w:rsidRPr="00554A81">
        <w:rPr>
          <w:rFonts w:ascii="Times New Roman" w:hAnsi="Times New Roman"/>
          <w:b/>
          <w:bCs/>
          <w:color w:val="000000" w:themeColor="text1"/>
          <w:sz w:val="28"/>
          <w:szCs w:val="28"/>
          <w:lang w:eastAsia="en-US"/>
        </w:rPr>
        <w:t xml:space="preserve">Годишен отчет </w:t>
      </w:r>
      <w:r w:rsidR="003F457C" w:rsidRPr="00554A81">
        <w:rPr>
          <w:rFonts w:ascii="Times New Roman" w:hAnsi="Times New Roman"/>
          <w:b/>
          <w:bCs/>
          <w:color w:val="000000" w:themeColor="text1"/>
          <w:sz w:val="28"/>
          <w:szCs w:val="28"/>
          <w:lang w:eastAsia="en-US"/>
        </w:rPr>
        <w:t xml:space="preserve">за дейността на </w:t>
      </w:r>
    </w:p>
    <w:p w:rsidR="00CD6C25" w:rsidRPr="00554A81" w:rsidRDefault="003F457C" w:rsidP="00ED5B5A">
      <w:pPr>
        <w:shd w:val="clear" w:color="auto" w:fill="FFFFFF"/>
        <w:spacing w:line="280" w:lineRule="atLeast"/>
        <w:ind w:firstLine="709"/>
        <w:jc w:val="center"/>
        <w:outlineLvl w:val="0"/>
        <w:rPr>
          <w:rFonts w:ascii="Times New Roman" w:hAnsi="Times New Roman"/>
          <w:b/>
          <w:bCs/>
          <w:color w:val="000000" w:themeColor="text1"/>
          <w:sz w:val="28"/>
          <w:szCs w:val="28"/>
          <w:lang w:eastAsia="en-US"/>
        </w:rPr>
      </w:pPr>
      <w:r w:rsidRPr="00554A81">
        <w:rPr>
          <w:rFonts w:ascii="Times New Roman" w:hAnsi="Times New Roman"/>
          <w:b/>
          <w:bCs/>
          <w:color w:val="000000" w:themeColor="text1"/>
          <w:sz w:val="28"/>
          <w:szCs w:val="28"/>
          <w:lang w:eastAsia="en-US"/>
        </w:rPr>
        <w:t>Дирекция „</w:t>
      </w:r>
      <w:r w:rsidR="003F62C1">
        <w:rPr>
          <w:rFonts w:ascii="Times New Roman" w:hAnsi="Times New Roman"/>
          <w:b/>
          <w:bCs/>
          <w:color w:val="000000" w:themeColor="text1"/>
          <w:sz w:val="28"/>
          <w:szCs w:val="28"/>
          <w:lang w:eastAsia="en-US"/>
        </w:rPr>
        <w:t>Стратегии и политики за е-управление“ (</w:t>
      </w:r>
      <w:r w:rsidRPr="00554A81">
        <w:rPr>
          <w:rFonts w:ascii="Times New Roman" w:hAnsi="Times New Roman"/>
          <w:b/>
          <w:bCs/>
          <w:color w:val="000000" w:themeColor="text1"/>
          <w:sz w:val="28"/>
          <w:szCs w:val="28"/>
          <w:lang w:eastAsia="en-US"/>
        </w:rPr>
        <w:t>С</w:t>
      </w:r>
      <w:r w:rsidR="003F62C1">
        <w:rPr>
          <w:rFonts w:ascii="Times New Roman" w:hAnsi="Times New Roman"/>
          <w:b/>
          <w:bCs/>
          <w:color w:val="000000" w:themeColor="text1"/>
          <w:sz w:val="28"/>
          <w:szCs w:val="28"/>
          <w:lang w:eastAsia="en-US"/>
        </w:rPr>
        <w:t>ПЕУ</w:t>
      </w:r>
      <w:r w:rsidRPr="00554A81">
        <w:rPr>
          <w:rFonts w:ascii="Times New Roman" w:hAnsi="Times New Roman"/>
          <w:b/>
          <w:bCs/>
          <w:color w:val="000000" w:themeColor="text1"/>
          <w:sz w:val="28"/>
          <w:szCs w:val="28"/>
          <w:lang w:eastAsia="en-US"/>
        </w:rPr>
        <w:t xml:space="preserve">) </w:t>
      </w:r>
      <w:r w:rsidR="00CD6C25" w:rsidRPr="00554A81">
        <w:rPr>
          <w:rFonts w:ascii="Times New Roman" w:hAnsi="Times New Roman"/>
          <w:b/>
          <w:bCs/>
          <w:color w:val="000000" w:themeColor="text1"/>
          <w:sz w:val="28"/>
          <w:szCs w:val="28"/>
          <w:lang w:eastAsia="en-US"/>
        </w:rPr>
        <w:t>за периода</w:t>
      </w:r>
    </w:p>
    <w:p w:rsidR="00CD6C25" w:rsidRPr="00554A81" w:rsidRDefault="003F457C" w:rsidP="00ED5B5A">
      <w:pPr>
        <w:shd w:val="clear" w:color="auto" w:fill="FFFFFF"/>
        <w:spacing w:line="280" w:lineRule="atLeast"/>
        <w:ind w:firstLine="709"/>
        <w:jc w:val="center"/>
        <w:outlineLvl w:val="0"/>
        <w:rPr>
          <w:rFonts w:ascii="Times New Roman" w:hAnsi="Times New Roman"/>
          <w:b/>
          <w:bCs/>
          <w:color w:val="000000" w:themeColor="text1"/>
          <w:sz w:val="28"/>
          <w:szCs w:val="28"/>
          <w:lang w:eastAsia="en-US"/>
        </w:rPr>
      </w:pPr>
      <w:r w:rsidRPr="00554A81">
        <w:rPr>
          <w:rFonts w:ascii="Times New Roman" w:hAnsi="Times New Roman"/>
          <w:b/>
          <w:bCs/>
          <w:color w:val="000000" w:themeColor="text1"/>
          <w:sz w:val="28"/>
          <w:szCs w:val="28"/>
          <w:lang w:eastAsia="en-US"/>
        </w:rPr>
        <w:t xml:space="preserve"> 01.01.</w:t>
      </w:r>
      <w:r w:rsidR="00336DE0" w:rsidRPr="00554A81">
        <w:rPr>
          <w:rFonts w:ascii="Times New Roman" w:hAnsi="Times New Roman"/>
          <w:b/>
          <w:bCs/>
          <w:color w:val="000000" w:themeColor="text1"/>
          <w:sz w:val="28"/>
          <w:szCs w:val="28"/>
          <w:lang w:eastAsia="en-US"/>
        </w:rPr>
        <w:t xml:space="preserve">2021 </w:t>
      </w:r>
      <w:r w:rsidR="00376787" w:rsidRPr="00554A81">
        <w:rPr>
          <w:rFonts w:ascii="Times New Roman" w:hAnsi="Times New Roman"/>
          <w:b/>
          <w:bCs/>
          <w:color w:val="000000" w:themeColor="text1"/>
          <w:sz w:val="28"/>
          <w:szCs w:val="28"/>
          <w:lang w:eastAsia="en-US"/>
        </w:rPr>
        <w:t>г.</w:t>
      </w:r>
      <w:r w:rsidRPr="00554A81">
        <w:rPr>
          <w:rFonts w:ascii="Times New Roman" w:hAnsi="Times New Roman"/>
          <w:b/>
          <w:bCs/>
          <w:color w:val="000000" w:themeColor="text1"/>
          <w:sz w:val="28"/>
          <w:szCs w:val="28"/>
          <w:lang w:eastAsia="en-US"/>
        </w:rPr>
        <w:t xml:space="preserve"> -31.</w:t>
      </w:r>
      <w:r w:rsidR="00336DE0" w:rsidRPr="00554A81">
        <w:rPr>
          <w:rFonts w:ascii="Times New Roman" w:hAnsi="Times New Roman"/>
          <w:b/>
          <w:bCs/>
          <w:color w:val="000000" w:themeColor="text1"/>
          <w:sz w:val="28"/>
          <w:szCs w:val="28"/>
          <w:lang w:eastAsia="en-US"/>
        </w:rPr>
        <w:t>12</w:t>
      </w:r>
      <w:r w:rsidRPr="00554A81">
        <w:rPr>
          <w:rFonts w:ascii="Times New Roman" w:hAnsi="Times New Roman"/>
          <w:b/>
          <w:bCs/>
          <w:color w:val="000000" w:themeColor="text1"/>
          <w:sz w:val="28"/>
          <w:szCs w:val="28"/>
          <w:lang w:eastAsia="en-US"/>
        </w:rPr>
        <w:t>.202</w:t>
      </w:r>
      <w:r w:rsidR="00CD6C25" w:rsidRPr="00554A81">
        <w:rPr>
          <w:rFonts w:ascii="Times New Roman" w:hAnsi="Times New Roman"/>
          <w:b/>
          <w:bCs/>
          <w:color w:val="000000" w:themeColor="text1"/>
          <w:sz w:val="28"/>
          <w:szCs w:val="28"/>
          <w:lang w:eastAsia="en-US"/>
        </w:rPr>
        <w:t>1</w:t>
      </w:r>
      <w:r w:rsidRPr="00554A81">
        <w:rPr>
          <w:rFonts w:ascii="Times New Roman" w:hAnsi="Times New Roman"/>
          <w:b/>
          <w:bCs/>
          <w:color w:val="000000" w:themeColor="text1"/>
          <w:sz w:val="28"/>
          <w:szCs w:val="28"/>
          <w:lang w:eastAsia="en-US"/>
        </w:rPr>
        <w:t xml:space="preserve"> г.</w:t>
      </w:r>
    </w:p>
    <w:p w:rsidR="00CD6C25" w:rsidRPr="00554A81" w:rsidRDefault="00CD6C25" w:rsidP="00ED5B5A">
      <w:pPr>
        <w:shd w:val="clear" w:color="auto" w:fill="FFFFFF"/>
        <w:spacing w:line="280" w:lineRule="atLeast"/>
        <w:ind w:firstLine="709"/>
        <w:jc w:val="center"/>
        <w:outlineLvl w:val="0"/>
        <w:rPr>
          <w:rFonts w:ascii="Times New Roman" w:hAnsi="Times New Roman"/>
          <w:b/>
          <w:bCs/>
          <w:color w:val="000000" w:themeColor="text1"/>
          <w:sz w:val="28"/>
          <w:szCs w:val="28"/>
          <w:lang w:eastAsia="en-US"/>
        </w:rPr>
      </w:pPr>
    </w:p>
    <w:p w:rsidR="003F457C" w:rsidRPr="00554A81" w:rsidRDefault="003F457C" w:rsidP="00ED5B5A">
      <w:pPr>
        <w:shd w:val="clear" w:color="auto" w:fill="FFFFFF"/>
        <w:spacing w:line="280" w:lineRule="atLeast"/>
        <w:ind w:firstLine="709"/>
        <w:jc w:val="both"/>
        <w:outlineLvl w:val="0"/>
        <w:rPr>
          <w:rFonts w:ascii="Times New Roman" w:hAnsi="Times New Roman"/>
          <w:color w:val="000000" w:themeColor="text1"/>
          <w:szCs w:val="24"/>
          <w:lang w:eastAsia="en-US"/>
        </w:rPr>
      </w:pPr>
      <w:r w:rsidRPr="00554A81">
        <w:rPr>
          <w:rFonts w:ascii="Times New Roman" w:hAnsi="Times New Roman"/>
          <w:color w:val="000000" w:themeColor="text1"/>
          <w:szCs w:val="24"/>
          <w:lang w:eastAsia="en-US"/>
        </w:rPr>
        <w:t>Дирекция „</w:t>
      </w:r>
      <w:r w:rsidR="003F62C1">
        <w:rPr>
          <w:rFonts w:ascii="Times New Roman" w:hAnsi="Times New Roman"/>
          <w:bCs/>
          <w:color w:val="000000" w:themeColor="text1"/>
          <w:szCs w:val="24"/>
          <w:lang w:eastAsia="en-US"/>
        </w:rPr>
        <w:t>Стратегии и политики за е-управление</w:t>
      </w:r>
      <w:r w:rsidRPr="00554A81">
        <w:rPr>
          <w:rFonts w:ascii="Times New Roman" w:hAnsi="Times New Roman"/>
          <w:bCs/>
          <w:color w:val="000000" w:themeColor="text1"/>
          <w:szCs w:val="24"/>
          <w:lang w:eastAsia="en-US"/>
        </w:rPr>
        <w:t>“</w:t>
      </w:r>
      <w:r w:rsidRPr="00554A81">
        <w:rPr>
          <w:rFonts w:ascii="Times New Roman" w:hAnsi="Times New Roman"/>
          <w:color w:val="000000" w:themeColor="text1"/>
          <w:szCs w:val="24"/>
          <w:lang w:eastAsia="en-US"/>
        </w:rPr>
        <w:t xml:space="preserve"> е част от специализираната администрация в състава на Държавна агенция „Електронно управление" (ДАЕУ), подпомагаща председател</w:t>
      </w:r>
      <w:r w:rsidR="007823DB" w:rsidRPr="00554A81">
        <w:rPr>
          <w:rFonts w:ascii="Times New Roman" w:hAnsi="Times New Roman"/>
          <w:color w:val="000000" w:themeColor="text1"/>
          <w:szCs w:val="24"/>
          <w:lang w:eastAsia="en-US"/>
        </w:rPr>
        <w:t>я</w:t>
      </w:r>
      <w:r w:rsidRPr="00554A81">
        <w:rPr>
          <w:rFonts w:ascii="Times New Roman" w:hAnsi="Times New Roman"/>
          <w:color w:val="000000" w:themeColor="text1"/>
          <w:szCs w:val="24"/>
          <w:lang w:eastAsia="en-US"/>
        </w:rPr>
        <w:t xml:space="preserve"> в изпълнението на държавната политика в областта на електронното управление. </w:t>
      </w:r>
    </w:p>
    <w:p w:rsidR="003F457C" w:rsidRPr="00554A81" w:rsidRDefault="003F457C" w:rsidP="00ED5B5A">
      <w:pPr>
        <w:spacing w:line="280" w:lineRule="atLeast"/>
        <w:ind w:right="40" w:firstLine="709"/>
        <w:jc w:val="both"/>
        <w:rPr>
          <w:rFonts w:ascii="Times New Roman" w:hAnsi="Times New Roman"/>
          <w:color w:val="000000" w:themeColor="text1"/>
          <w:szCs w:val="24"/>
          <w:lang w:eastAsia="en-US"/>
        </w:rPr>
      </w:pPr>
      <w:r w:rsidRPr="00554A81">
        <w:rPr>
          <w:rFonts w:ascii="Times New Roman" w:hAnsi="Times New Roman"/>
          <w:color w:val="000000" w:themeColor="text1"/>
          <w:szCs w:val="24"/>
          <w:lang w:eastAsia="en-US"/>
        </w:rPr>
        <w:t>Съгласно Чл. 1</w:t>
      </w:r>
      <w:r w:rsidR="00AB3C69">
        <w:rPr>
          <w:rFonts w:ascii="Times New Roman" w:hAnsi="Times New Roman"/>
          <w:color w:val="000000" w:themeColor="text1"/>
          <w:szCs w:val="24"/>
          <w:lang w:eastAsia="en-US"/>
        </w:rPr>
        <w:t>6</w:t>
      </w:r>
      <w:r w:rsidRPr="00554A81">
        <w:rPr>
          <w:rFonts w:ascii="Times New Roman" w:hAnsi="Times New Roman"/>
          <w:color w:val="000000" w:themeColor="text1"/>
          <w:szCs w:val="24"/>
          <w:lang w:eastAsia="en-US"/>
        </w:rPr>
        <w:t xml:space="preserve">. от Правилник за дейността, структурата и организацията на Държавна агенция „ Електронно управление“, приет </w:t>
      </w:r>
      <w:r w:rsidR="00AB3C69">
        <w:rPr>
          <w:rFonts w:ascii="Times New Roman" w:hAnsi="Times New Roman"/>
          <w:color w:val="000000" w:themeColor="text1"/>
          <w:szCs w:val="24"/>
          <w:lang w:eastAsia="en-US"/>
        </w:rPr>
        <w:t>с ПМС № 233 от</w:t>
      </w:r>
      <w:r w:rsidRPr="00554A81">
        <w:rPr>
          <w:rFonts w:ascii="Times New Roman" w:hAnsi="Times New Roman"/>
          <w:color w:val="000000" w:themeColor="text1"/>
          <w:szCs w:val="24"/>
          <w:lang w:eastAsia="en-US"/>
        </w:rPr>
        <w:t xml:space="preserve"> 1</w:t>
      </w:r>
      <w:r w:rsidR="00AB3C69">
        <w:rPr>
          <w:rFonts w:ascii="Times New Roman" w:hAnsi="Times New Roman"/>
          <w:color w:val="000000" w:themeColor="text1"/>
          <w:szCs w:val="24"/>
          <w:lang w:eastAsia="en-US"/>
        </w:rPr>
        <w:t>8</w:t>
      </w:r>
      <w:r w:rsidRPr="00554A81">
        <w:rPr>
          <w:rFonts w:ascii="Times New Roman" w:hAnsi="Times New Roman"/>
          <w:color w:val="000000" w:themeColor="text1"/>
          <w:szCs w:val="24"/>
          <w:lang w:eastAsia="en-US"/>
        </w:rPr>
        <w:t>.09.2019 г. на заседание на МС</w:t>
      </w:r>
      <w:r w:rsidRPr="00554A81">
        <w:rPr>
          <w:rFonts w:ascii="Times New Roman" w:hAnsi="Times New Roman"/>
          <w:b/>
          <w:color w:val="000000" w:themeColor="text1"/>
          <w:szCs w:val="24"/>
          <w:lang w:eastAsia="en-US"/>
        </w:rPr>
        <w:t>,</w:t>
      </w:r>
      <w:r w:rsidRPr="00554A81">
        <w:rPr>
          <w:rFonts w:ascii="Times New Roman" w:hAnsi="Times New Roman"/>
          <w:color w:val="000000" w:themeColor="text1"/>
          <w:szCs w:val="24"/>
          <w:lang w:eastAsia="en-US"/>
        </w:rPr>
        <w:t xml:space="preserve"> основните цели и задачи на Дирекция „</w:t>
      </w:r>
      <w:r w:rsidR="00FF3EC1">
        <w:rPr>
          <w:rFonts w:ascii="Times New Roman" w:hAnsi="Times New Roman"/>
          <w:color w:val="000000" w:themeColor="text1"/>
          <w:szCs w:val="24"/>
          <w:lang w:eastAsia="en-US"/>
        </w:rPr>
        <w:t>Стратегии и политики за е-управление</w:t>
      </w:r>
      <w:r w:rsidRPr="00554A81">
        <w:rPr>
          <w:rFonts w:ascii="Times New Roman" w:hAnsi="Times New Roman"/>
          <w:color w:val="000000" w:themeColor="text1"/>
          <w:szCs w:val="24"/>
          <w:lang w:eastAsia="en-US"/>
        </w:rPr>
        <w:t>“ са следните:</w:t>
      </w:r>
    </w:p>
    <w:p w:rsidR="003F457C" w:rsidRPr="00554A81"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координира и участва с останалите дирекции в разработването на нормативни актове в областта на електронното управление и използването на информационните и комуникационните технологии в дейността на органите на изпълнителната власт и техните администрации</w:t>
      </w:r>
      <w:r w:rsidR="003F457C" w:rsidRPr="00554A81">
        <w:rPr>
          <w:rFonts w:ascii="Times New Roman" w:hAnsi="Times New Roman"/>
          <w:color w:val="000000" w:themeColor="text1"/>
          <w:szCs w:val="24"/>
          <w:lang w:eastAsia="en-US" w:bidi="my-MM"/>
        </w:rPr>
        <w:t>;</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разработва, координира, актуализира и извършва постоянен мониторинг на стратегически и програмни документи за развитие на електронното управление в Република България;</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дава становища по и предлага за одобрение от председателя на Агенцията стратегии и планове за развитие в съответните области на политики в електронното управление и осъществява контрол върху изпълнението им;</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съдейства за осъществяване на методическото ръководство и контрол по изпълнение на стратегическите и програмните документи за електронно управление;</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осъществява преглед на съответствието с утвърдените политики, стратегически документи и програми, дава насоки и предоставя становища при съгласуването на проекти и дейности за е-управление и ИКТ на административните органи;</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разработва и предлага единна политика за информационните ресурси, издава методически указания и координира нейното изпълнение;</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осъществява координация между административните органи, лицата по чл. 1, ал. 2 от ЗЕУ и други лица относно електронното управление;</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предоставя становища при задължителното съгласуване на всички проекти на нормативни актове, които регулират отношения, свързани с електронното управление;</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подпомага процеса по приемането на държавни стандарти в областта на електронното управление;</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осъществява методическа подкрепа в областта на електронното управление и подпомага координацията между администрациите на централно, областно и местно ниво в областта на електронното управление;</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разработва анализи и прогнози по стратегическите цели на Агенцията;</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участва в измерването на развитието на електронното управление, като обезпечава предоставянето на актуални и достоверни данни за национални и международни индекси за развитие на електронното управление;</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lastRenderedPageBreak/>
        <w:t>осигурява съответствие на цялостната политика за електронно управление с актуалните насоки и тенденции на развитие в международен план, включително прилагане на утвърдени инструменти за анализи и оценка;</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 xml:space="preserve"> участва в изготвянето на отчет за състоянието и на годишен план за развитието и обновяването на информационните ресурси в администрацията и на информационните ресурси на Единната електронна съобщителна мрежа на държавната администрация и за нуждите на националната сигурност;</w:t>
      </w:r>
    </w:p>
    <w:p w:rsidR="00827994" w:rsidRPr="00827994"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участва в провежданата от Агенцията политика за международно сътрудничество в електронното управление;</w:t>
      </w:r>
    </w:p>
    <w:p w:rsidR="003F457C" w:rsidRPr="00554A81" w:rsidRDefault="00827994" w:rsidP="002B1102">
      <w:pPr>
        <w:numPr>
          <w:ilvl w:val="0"/>
          <w:numId w:val="2"/>
        </w:numPr>
        <w:tabs>
          <w:tab w:val="left" w:pos="709"/>
        </w:tabs>
        <w:spacing w:line="280" w:lineRule="atLeast"/>
        <w:ind w:left="0" w:firstLine="709"/>
        <w:jc w:val="both"/>
        <w:rPr>
          <w:rFonts w:ascii="Times New Roman" w:hAnsi="Times New Roman"/>
          <w:color w:val="000000" w:themeColor="text1"/>
          <w:szCs w:val="24"/>
          <w:lang w:eastAsia="en-US" w:bidi="my-MM"/>
        </w:rPr>
      </w:pPr>
      <w:r w:rsidRPr="00827994">
        <w:rPr>
          <w:rFonts w:ascii="Times New Roman" w:hAnsi="Times New Roman"/>
          <w:color w:val="000000" w:themeColor="text1"/>
          <w:szCs w:val="24"/>
          <w:lang w:eastAsia="en-US" w:bidi="my-MM"/>
        </w:rPr>
        <w:t>координира и участва в приоритизиране на електронни административни услуги за гражданите и организациите.</w:t>
      </w:r>
    </w:p>
    <w:p w:rsidR="003F457C" w:rsidRPr="00554A81" w:rsidRDefault="003F457C" w:rsidP="00ED5B5A">
      <w:pPr>
        <w:tabs>
          <w:tab w:val="left" w:pos="709"/>
          <w:tab w:val="left" w:pos="1560"/>
        </w:tabs>
        <w:spacing w:before="120" w:line="280" w:lineRule="atLeast"/>
        <w:ind w:firstLine="709"/>
        <w:contextualSpacing/>
        <w:jc w:val="both"/>
        <w:rPr>
          <w:rFonts w:ascii="Times New Roman" w:hAnsi="Times New Roman"/>
          <w:color w:val="000000" w:themeColor="text1"/>
          <w:szCs w:val="24"/>
          <w:lang w:eastAsia="en-US" w:bidi="my-MM"/>
        </w:rPr>
      </w:pPr>
    </w:p>
    <w:p w:rsidR="003F457C" w:rsidRPr="00554A81" w:rsidRDefault="003F457C" w:rsidP="00ED5B5A">
      <w:pPr>
        <w:tabs>
          <w:tab w:val="left" w:pos="1080"/>
          <w:tab w:val="left" w:pos="1560"/>
        </w:tabs>
        <w:spacing w:before="120" w:line="280" w:lineRule="atLeast"/>
        <w:ind w:firstLine="709"/>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Дирекцията е подчинена на председателя на ДА „Електронно управление" и непосредствено се ръководи от директор.</w:t>
      </w:r>
    </w:p>
    <w:p w:rsidR="003F457C" w:rsidRPr="00554A81" w:rsidRDefault="003F457C" w:rsidP="00ED5B5A">
      <w:pPr>
        <w:tabs>
          <w:tab w:val="left" w:pos="1080"/>
          <w:tab w:val="left" w:pos="1560"/>
        </w:tabs>
        <w:spacing w:before="120" w:line="280" w:lineRule="atLeast"/>
        <w:ind w:firstLine="709"/>
        <w:contextualSpacing/>
        <w:jc w:val="both"/>
        <w:rPr>
          <w:rFonts w:ascii="Times New Roman" w:hAnsi="Times New Roman"/>
          <w:color w:val="000000" w:themeColor="text1"/>
          <w:szCs w:val="24"/>
          <w:lang w:eastAsia="en-US" w:bidi="my-MM"/>
        </w:rPr>
      </w:pPr>
      <w:r w:rsidRPr="00554A81">
        <w:rPr>
          <w:rFonts w:ascii="Times New Roman" w:hAnsi="Times New Roman"/>
          <w:color w:val="000000" w:themeColor="text1"/>
          <w:szCs w:val="24"/>
          <w:lang w:eastAsia="en-US" w:bidi="my-MM"/>
        </w:rPr>
        <w:t xml:space="preserve">Дирекцията е структурирана в </w:t>
      </w:r>
      <w:r w:rsidR="00914844">
        <w:rPr>
          <w:rFonts w:ascii="Times New Roman" w:hAnsi="Times New Roman"/>
          <w:color w:val="000000" w:themeColor="text1"/>
          <w:szCs w:val="24"/>
          <w:lang w:eastAsia="en-US" w:bidi="my-MM"/>
        </w:rPr>
        <w:t>3</w:t>
      </w:r>
      <w:r w:rsidRPr="00554A81">
        <w:rPr>
          <w:rFonts w:ascii="Times New Roman" w:hAnsi="Times New Roman"/>
          <w:color w:val="000000" w:themeColor="text1"/>
          <w:szCs w:val="24"/>
          <w:lang w:eastAsia="en-US" w:bidi="my-MM"/>
        </w:rPr>
        <w:t xml:space="preserve"> отдела:</w:t>
      </w:r>
    </w:p>
    <w:p w:rsidR="003F457C" w:rsidRPr="00554A81" w:rsidRDefault="003F457C" w:rsidP="002B1102">
      <w:pPr>
        <w:numPr>
          <w:ilvl w:val="0"/>
          <w:numId w:val="3"/>
        </w:numPr>
        <w:tabs>
          <w:tab w:val="left" w:pos="1560"/>
        </w:tabs>
        <w:spacing w:before="120" w:line="280" w:lineRule="atLeast"/>
        <w:ind w:left="1080" w:hanging="371"/>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Отдел „</w:t>
      </w:r>
      <w:r w:rsidR="008362BD">
        <w:rPr>
          <w:rFonts w:ascii="Times New Roman" w:hAnsi="Times New Roman"/>
          <w:snapToGrid w:val="0"/>
          <w:color w:val="000000" w:themeColor="text1"/>
          <w:lang w:eastAsia="en-US" w:bidi="my-MM"/>
        </w:rPr>
        <w:t>Стратегическо планиране</w:t>
      </w:r>
      <w:r w:rsidRPr="00554A81">
        <w:rPr>
          <w:rFonts w:ascii="Times New Roman" w:hAnsi="Times New Roman"/>
          <w:snapToGrid w:val="0"/>
          <w:color w:val="000000" w:themeColor="text1"/>
          <w:lang w:eastAsia="en-US" w:bidi="my-MM"/>
        </w:rPr>
        <w:t>“</w:t>
      </w:r>
      <w:r w:rsidR="007823DB" w:rsidRPr="00554A81">
        <w:rPr>
          <w:rFonts w:ascii="Times New Roman" w:hAnsi="Times New Roman"/>
          <w:snapToGrid w:val="0"/>
          <w:color w:val="000000" w:themeColor="text1"/>
          <w:lang w:eastAsia="en-US" w:bidi="my-MM"/>
        </w:rPr>
        <w:t>;</w:t>
      </w:r>
    </w:p>
    <w:p w:rsidR="003F457C" w:rsidRPr="00554A81" w:rsidRDefault="003F457C" w:rsidP="002B1102">
      <w:pPr>
        <w:numPr>
          <w:ilvl w:val="0"/>
          <w:numId w:val="3"/>
        </w:numPr>
        <w:tabs>
          <w:tab w:val="left" w:pos="1560"/>
        </w:tabs>
        <w:spacing w:before="120" w:line="280" w:lineRule="atLeast"/>
        <w:ind w:left="1080" w:hanging="371"/>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Отдел „</w:t>
      </w:r>
      <w:r w:rsidR="008362BD">
        <w:rPr>
          <w:rFonts w:ascii="Times New Roman" w:hAnsi="Times New Roman"/>
          <w:snapToGrid w:val="0"/>
          <w:color w:val="000000" w:themeColor="text1"/>
          <w:lang w:eastAsia="en-US" w:bidi="my-MM"/>
        </w:rPr>
        <w:t>Политики и методики</w:t>
      </w:r>
      <w:r w:rsidRPr="00554A81">
        <w:rPr>
          <w:rFonts w:ascii="Times New Roman" w:hAnsi="Times New Roman"/>
          <w:snapToGrid w:val="0"/>
          <w:color w:val="000000" w:themeColor="text1"/>
          <w:lang w:eastAsia="en-US" w:bidi="my-MM"/>
        </w:rPr>
        <w:t>“</w:t>
      </w:r>
      <w:r w:rsidR="007823DB" w:rsidRPr="00554A81">
        <w:rPr>
          <w:rFonts w:ascii="Times New Roman" w:hAnsi="Times New Roman"/>
          <w:snapToGrid w:val="0"/>
          <w:color w:val="000000" w:themeColor="text1"/>
          <w:lang w:eastAsia="en-US" w:bidi="my-MM"/>
        </w:rPr>
        <w:t>;</w:t>
      </w:r>
    </w:p>
    <w:p w:rsidR="003F457C" w:rsidRPr="00554A81" w:rsidRDefault="003F457C" w:rsidP="002B1102">
      <w:pPr>
        <w:numPr>
          <w:ilvl w:val="0"/>
          <w:numId w:val="3"/>
        </w:numPr>
        <w:tabs>
          <w:tab w:val="left" w:pos="1560"/>
        </w:tabs>
        <w:spacing w:before="120" w:line="280" w:lineRule="atLeast"/>
        <w:ind w:left="1080" w:hanging="371"/>
        <w:contextualSpacing/>
        <w:jc w:val="both"/>
        <w:rPr>
          <w:rFonts w:ascii="Times New Roman" w:hAnsi="Times New Roman"/>
          <w:snapToGrid w:val="0"/>
          <w:color w:val="000000" w:themeColor="text1"/>
          <w:lang w:eastAsia="en-US" w:bidi="my-MM"/>
        </w:rPr>
      </w:pPr>
      <w:r w:rsidRPr="00554A81">
        <w:rPr>
          <w:rFonts w:ascii="Times New Roman" w:hAnsi="Times New Roman"/>
          <w:snapToGrid w:val="0"/>
          <w:color w:val="000000" w:themeColor="text1"/>
          <w:lang w:eastAsia="en-US" w:bidi="my-MM"/>
        </w:rPr>
        <w:t>Отдел „</w:t>
      </w:r>
      <w:r w:rsidR="008362BD">
        <w:rPr>
          <w:rFonts w:ascii="Times New Roman" w:hAnsi="Times New Roman"/>
          <w:snapToGrid w:val="0"/>
          <w:color w:val="000000" w:themeColor="text1"/>
          <w:lang w:eastAsia="en-US" w:bidi="my-MM"/>
        </w:rPr>
        <w:t>Анализи</w:t>
      </w:r>
      <w:r w:rsidRPr="00554A81">
        <w:rPr>
          <w:rFonts w:ascii="Times New Roman" w:hAnsi="Times New Roman"/>
          <w:snapToGrid w:val="0"/>
          <w:color w:val="000000" w:themeColor="text1"/>
          <w:lang w:eastAsia="en-US" w:bidi="my-MM"/>
        </w:rPr>
        <w:t>“</w:t>
      </w:r>
      <w:r w:rsidR="008362BD">
        <w:rPr>
          <w:rFonts w:ascii="Times New Roman" w:hAnsi="Times New Roman"/>
          <w:snapToGrid w:val="0"/>
          <w:color w:val="000000" w:themeColor="text1"/>
          <w:lang w:eastAsia="en-US" w:bidi="my-MM"/>
        </w:rPr>
        <w:t>.</w:t>
      </w:r>
    </w:p>
    <w:p w:rsidR="00F03B21" w:rsidRPr="00554A81" w:rsidRDefault="00F03B21" w:rsidP="00ED5B5A">
      <w:pPr>
        <w:ind w:firstLine="709"/>
        <w:rPr>
          <w:rFonts w:ascii="Times New Roman" w:hAnsi="Times New Roman"/>
          <w:snapToGrid w:val="0"/>
          <w:color w:val="000000" w:themeColor="text1"/>
          <w:szCs w:val="24"/>
          <w:lang w:eastAsia="en-US" w:bidi="my-MM"/>
        </w:rPr>
      </w:pPr>
      <w:r w:rsidRPr="00554A81">
        <w:rPr>
          <w:rFonts w:ascii="Times New Roman" w:hAnsi="Times New Roman"/>
          <w:snapToGrid w:val="0"/>
          <w:color w:val="000000" w:themeColor="text1"/>
          <w:szCs w:val="24"/>
          <w:lang w:eastAsia="en-US" w:bidi="my-MM"/>
        </w:rPr>
        <w:br w:type="page"/>
      </w:r>
    </w:p>
    <w:p w:rsidR="00E55998" w:rsidRPr="00554A81" w:rsidRDefault="00E55998" w:rsidP="00ED5B5A">
      <w:pPr>
        <w:tabs>
          <w:tab w:val="left" w:pos="1080"/>
          <w:tab w:val="left" w:pos="1560"/>
        </w:tabs>
        <w:spacing w:before="120" w:line="280" w:lineRule="atLeast"/>
        <w:ind w:left="1080" w:firstLine="709"/>
        <w:contextualSpacing/>
        <w:jc w:val="both"/>
        <w:rPr>
          <w:rFonts w:ascii="Times New Roman" w:hAnsi="Times New Roman"/>
          <w:snapToGrid w:val="0"/>
          <w:color w:val="000000" w:themeColor="text1"/>
          <w:szCs w:val="24"/>
          <w:lang w:eastAsia="en-US" w:bidi="my-MM"/>
        </w:rPr>
      </w:pPr>
    </w:p>
    <w:p w:rsidR="003F457C" w:rsidRDefault="003F457C" w:rsidP="002B1102">
      <w:pPr>
        <w:numPr>
          <w:ilvl w:val="0"/>
          <w:numId w:val="6"/>
        </w:numPr>
        <w:tabs>
          <w:tab w:val="left" w:pos="1170"/>
        </w:tabs>
        <w:spacing w:after="120" w:line="280" w:lineRule="atLeast"/>
        <w:ind w:left="0" w:firstLine="567"/>
        <w:contextualSpacing/>
        <w:rPr>
          <w:rFonts w:ascii="Times New Roman" w:eastAsia="Calibri" w:hAnsi="Times New Roman"/>
          <w:b/>
          <w:snapToGrid w:val="0"/>
          <w:color w:val="000000" w:themeColor="text1"/>
          <w:sz w:val="28"/>
          <w:szCs w:val="28"/>
          <w:lang w:eastAsia="en-US"/>
        </w:rPr>
      </w:pPr>
      <w:r w:rsidRPr="00554A81">
        <w:rPr>
          <w:rFonts w:ascii="Times New Roman" w:eastAsia="Calibri" w:hAnsi="Times New Roman"/>
          <w:b/>
          <w:snapToGrid w:val="0"/>
          <w:color w:val="000000" w:themeColor="text1"/>
          <w:sz w:val="28"/>
          <w:szCs w:val="28"/>
          <w:lang w:eastAsia="en-US"/>
        </w:rPr>
        <w:t>ОТДЕЛ ,,</w:t>
      </w:r>
      <w:r w:rsidR="00D928BC">
        <w:rPr>
          <w:rFonts w:ascii="Times New Roman" w:eastAsia="Calibri" w:hAnsi="Times New Roman"/>
          <w:b/>
          <w:snapToGrid w:val="0"/>
          <w:color w:val="000000" w:themeColor="text1"/>
          <w:sz w:val="28"/>
          <w:szCs w:val="28"/>
          <w:lang w:eastAsia="en-US"/>
        </w:rPr>
        <w:t>СТРАТЕГИЧЕСКО ПЛАНИРАНЕ</w:t>
      </w:r>
      <w:r w:rsidR="00DC4944" w:rsidRPr="00554A81">
        <w:rPr>
          <w:rFonts w:ascii="Times New Roman" w:eastAsia="Calibri" w:hAnsi="Times New Roman"/>
          <w:b/>
          <w:snapToGrid w:val="0"/>
          <w:color w:val="000000" w:themeColor="text1"/>
          <w:sz w:val="28"/>
          <w:szCs w:val="28"/>
          <w:lang w:eastAsia="en-US"/>
        </w:rPr>
        <w:t>“.</w:t>
      </w:r>
      <w:r w:rsidRPr="00554A81">
        <w:rPr>
          <w:rFonts w:ascii="Times New Roman" w:eastAsia="Calibri" w:hAnsi="Times New Roman"/>
          <w:b/>
          <w:snapToGrid w:val="0"/>
          <w:color w:val="000000" w:themeColor="text1"/>
          <w:sz w:val="28"/>
          <w:szCs w:val="28"/>
          <w:lang w:eastAsia="en-US"/>
        </w:rPr>
        <w:t xml:space="preserve"> </w:t>
      </w:r>
    </w:p>
    <w:p w:rsidR="00357CA6" w:rsidRPr="00663B5F" w:rsidRDefault="00357CA6" w:rsidP="00357CA6">
      <w:pPr>
        <w:pStyle w:val="ListParagraph"/>
        <w:keepNext/>
        <w:keepLines/>
        <w:tabs>
          <w:tab w:val="left" w:pos="1170"/>
        </w:tabs>
        <w:spacing w:before="240" w:after="120" w:line="280" w:lineRule="atLeast"/>
        <w:ind w:left="0" w:firstLine="720"/>
        <w:jc w:val="both"/>
        <w:rPr>
          <w:rFonts w:ascii="Times New Roman" w:eastAsia="Calibri" w:hAnsi="Times New Roman"/>
          <w:snapToGrid w:val="0"/>
          <w:szCs w:val="24"/>
          <w:lang w:eastAsia="en-US"/>
        </w:rPr>
      </w:pPr>
      <w:r>
        <w:rPr>
          <w:rFonts w:ascii="Times New Roman" w:eastAsia="Calibri" w:hAnsi="Times New Roman"/>
          <w:snapToGrid w:val="0"/>
          <w:szCs w:val="24"/>
          <w:lang w:eastAsia="en-US"/>
        </w:rPr>
        <w:t>Ч</w:t>
      </w:r>
      <w:r w:rsidRPr="00663B5F">
        <w:rPr>
          <w:rFonts w:ascii="Times New Roman" w:eastAsia="Calibri" w:hAnsi="Times New Roman"/>
          <w:snapToGrid w:val="0"/>
          <w:szCs w:val="24"/>
          <w:lang w:eastAsia="en-US"/>
        </w:rPr>
        <w:t xml:space="preserve">ислеността на отдела </w:t>
      </w:r>
      <w:r>
        <w:rPr>
          <w:rFonts w:ascii="Times New Roman" w:eastAsia="Calibri" w:hAnsi="Times New Roman"/>
          <w:snapToGrid w:val="0"/>
          <w:szCs w:val="24"/>
          <w:lang w:eastAsia="en-US"/>
        </w:rPr>
        <w:t>е</w:t>
      </w:r>
      <w:r w:rsidRPr="00663B5F">
        <w:rPr>
          <w:rFonts w:ascii="Times New Roman" w:eastAsia="Calibri" w:hAnsi="Times New Roman"/>
          <w:snapToGrid w:val="0"/>
          <w:szCs w:val="24"/>
          <w:lang w:eastAsia="en-US"/>
        </w:rPr>
        <w:t xml:space="preserve"> 6 щатни бройки – един началник отдел, </w:t>
      </w:r>
      <w:r>
        <w:rPr>
          <w:rFonts w:ascii="Times New Roman" w:eastAsia="Calibri" w:hAnsi="Times New Roman"/>
          <w:snapToGrid w:val="0"/>
          <w:szCs w:val="24"/>
          <w:lang w:eastAsia="en-US"/>
        </w:rPr>
        <w:t>трима</w:t>
      </w:r>
      <w:r w:rsidRPr="00663B5F">
        <w:rPr>
          <w:rFonts w:ascii="Times New Roman" w:eastAsia="Calibri" w:hAnsi="Times New Roman"/>
          <w:snapToGrid w:val="0"/>
          <w:szCs w:val="24"/>
          <w:lang w:eastAsia="en-US"/>
        </w:rPr>
        <w:t xml:space="preserve"> държавни експерти, </w:t>
      </w:r>
      <w:r>
        <w:rPr>
          <w:rFonts w:ascii="Times New Roman" w:eastAsia="Calibri" w:hAnsi="Times New Roman"/>
          <w:snapToGrid w:val="0"/>
          <w:szCs w:val="24"/>
          <w:lang w:eastAsia="en-US"/>
        </w:rPr>
        <w:t>един</w:t>
      </w:r>
      <w:r w:rsidRPr="00663B5F">
        <w:rPr>
          <w:rFonts w:ascii="Times New Roman" w:eastAsia="Calibri" w:hAnsi="Times New Roman"/>
          <w:snapToGrid w:val="0"/>
          <w:szCs w:val="24"/>
          <w:lang w:eastAsia="en-US"/>
        </w:rPr>
        <w:t xml:space="preserve"> глав</w:t>
      </w:r>
      <w:r>
        <w:rPr>
          <w:rFonts w:ascii="Times New Roman" w:eastAsia="Calibri" w:hAnsi="Times New Roman"/>
          <w:snapToGrid w:val="0"/>
          <w:szCs w:val="24"/>
          <w:lang w:eastAsia="en-US"/>
        </w:rPr>
        <w:t>е</w:t>
      </w:r>
      <w:r w:rsidRPr="00663B5F">
        <w:rPr>
          <w:rFonts w:ascii="Times New Roman" w:eastAsia="Calibri" w:hAnsi="Times New Roman"/>
          <w:snapToGrid w:val="0"/>
          <w:szCs w:val="24"/>
          <w:lang w:eastAsia="en-US"/>
        </w:rPr>
        <w:t xml:space="preserve">н експерт и един </w:t>
      </w:r>
      <w:r>
        <w:rPr>
          <w:rFonts w:ascii="Times New Roman" w:eastAsia="Calibri" w:hAnsi="Times New Roman"/>
          <w:snapToGrid w:val="0"/>
          <w:szCs w:val="24"/>
          <w:lang w:eastAsia="en-US"/>
        </w:rPr>
        <w:t>м</w:t>
      </w:r>
      <w:r w:rsidRPr="00663B5F">
        <w:rPr>
          <w:rFonts w:ascii="Times New Roman" w:eastAsia="Calibri" w:hAnsi="Times New Roman"/>
          <w:snapToGrid w:val="0"/>
          <w:szCs w:val="24"/>
          <w:lang w:eastAsia="en-US"/>
        </w:rPr>
        <w:t>ладши</w:t>
      </w:r>
      <w:r>
        <w:rPr>
          <w:rFonts w:ascii="Times New Roman" w:eastAsia="Calibri" w:hAnsi="Times New Roman"/>
          <w:snapToGrid w:val="0"/>
          <w:szCs w:val="24"/>
          <w:lang w:eastAsia="en-US"/>
        </w:rPr>
        <w:t xml:space="preserve"> специалист</w:t>
      </w:r>
      <w:r w:rsidRPr="00663B5F">
        <w:rPr>
          <w:rFonts w:ascii="Times New Roman" w:eastAsia="Calibri" w:hAnsi="Times New Roman"/>
          <w:snapToGrid w:val="0"/>
          <w:szCs w:val="24"/>
          <w:lang w:eastAsia="en-US"/>
        </w:rPr>
        <w:t>.</w:t>
      </w:r>
    </w:p>
    <w:p w:rsidR="006A15DF" w:rsidRPr="00BC6EF6" w:rsidRDefault="003F457C" w:rsidP="002B1102">
      <w:pPr>
        <w:pStyle w:val="ListParagraph"/>
        <w:keepNext/>
        <w:keepLines/>
        <w:numPr>
          <w:ilvl w:val="0"/>
          <w:numId w:val="7"/>
        </w:numPr>
        <w:tabs>
          <w:tab w:val="left" w:pos="1170"/>
        </w:tabs>
        <w:spacing w:before="240" w:after="120" w:line="280" w:lineRule="atLeast"/>
        <w:ind w:left="0" w:firstLine="567"/>
        <w:outlineLvl w:val="0"/>
        <w:rPr>
          <w:rFonts w:ascii="Times New Roman" w:eastAsiaTheme="majorEastAsia" w:hAnsi="Times New Roman"/>
          <w:color w:val="000000" w:themeColor="text1"/>
          <w:sz w:val="28"/>
          <w:szCs w:val="28"/>
        </w:rPr>
      </w:pPr>
      <w:r w:rsidRPr="00554A81">
        <w:rPr>
          <w:rFonts w:ascii="Times New Roman" w:eastAsiaTheme="minorHAnsi" w:hAnsi="Times New Roman"/>
          <w:b/>
          <w:color w:val="000000" w:themeColor="text1"/>
          <w:sz w:val="28"/>
          <w:szCs w:val="28"/>
          <w:u w:val="single"/>
          <w:lang w:eastAsia="en-US"/>
        </w:rPr>
        <w:t>Общи задължения на отдела (от правилника на ДАЕУ):</w:t>
      </w:r>
    </w:p>
    <w:p w:rsidR="00BC6EF6" w:rsidRPr="00554A81" w:rsidRDefault="00BC6EF6" w:rsidP="00ED5B5A">
      <w:pPr>
        <w:pStyle w:val="ListParagraph"/>
        <w:keepNext/>
        <w:keepLines/>
        <w:tabs>
          <w:tab w:val="left" w:pos="1170"/>
        </w:tabs>
        <w:spacing w:before="240" w:after="120" w:line="280" w:lineRule="atLeast"/>
        <w:ind w:firstLine="709"/>
        <w:outlineLvl w:val="0"/>
        <w:rPr>
          <w:rFonts w:ascii="Times New Roman" w:eastAsiaTheme="majorEastAsia" w:hAnsi="Times New Roman"/>
          <w:color w:val="000000" w:themeColor="text1"/>
          <w:sz w:val="28"/>
          <w:szCs w:val="28"/>
        </w:rPr>
      </w:pPr>
    </w:p>
    <w:p w:rsidR="003F457C" w:rsidRPr="00554A81" w:rsidRDefault="00BC6EF6" w:rsidP="002B1102">
      <w:pPr>
        <w:pStyle w:val="ListParagraph"/>
        <w:numPr>
          <w:ilvl w:val="1"/>
          <w:numId w:val="4"/>
        </w:numPr>
        <w:spacing w:line="280" w:lineRule="atLeast"/>
        <w:ind w:left="0" w:firstLine="567"/>
        <w:jc w:val="both"/>
        <w:rPr>
          <w:rFonts w:ascii="Times New Roman" w:hAnsi="Times New Roman"/>
          <w:snapToGrid w:val="0"/>
          <w:color w:val="000000" w:themeColor="text1"/>
        </w:rPr>
      </w:pPr>
      <w:r w:rsidRPr="00BC6EF6">
        <w:rPr>
          <w:rFonts w:ascii="Times New Roman" w:hAnsi="Times New Roman"/>
          <w:snapToGrid w:val="0"/>
          <w:color w:val="000000" w:themeColor="text1"/>
        </w:rPr>
        <w:t>координира и участва с останалите дирекции на ДАЕУ в разработването на нормативни актове в областта на електронното управление и използването на информационните и комуникационните технологии в дейността на органите на изпълнителната власт и техните администрации</w:t>
      </w:r>
      <w:r w:rsidR="003F457C" w:rsidRPr="00554A81">
        <w:rPr>
          <w:rFonts w:ascii="Times New Roman" w:hAnsi="Times New Roman"/>
          <w:snapToGrid w:val="0"/>
          <w:color w:val="000000" w:themeColor="text1"/>
        </w:rPr>
        <w:t>;</w:t>
      </w:r>
    </w:p>
    <w:p w:rsidR="003F457C" w:rsidRPr="00554A81" w:rsidRDefault="00D23750" w:rsidP="002B1102">
      <w:pPr>
        <w:pStyle w:val="ListParagraph"/>
        <w:numPr>
          <w:ilvl w:val="1"/>
          <w:numId w:val="4"/>
        </w:numPr>
        <w:spacing w:line="280" w:lineRule="atLeast"/>
        <w:ind w:left="0" w:firstLine="567"/>
        <w:jc w:val="both"/>
        <w:rPr>
          <w:rFonts w:ascii="Times New Roman" w:hAnsi="Times New Roman"/>
          <w:snapToGrid w:val="0"/>
          <w:color w:val="000000" w:themeColor="text1"/>
        </w:rPr>
      </w:pPr>
      <w:r w:rsidRPr="00D23750">
        <w:rPr>
          <w:rFonts w:ascii="Times New Roman" w:hAnsi="Times New Roman"/>
          <w:snapToGrid w:val="0"/>
          <w:color w:val="000000" w:themeColor="text1"/>
        </w:rPr>
        <w:t>предоставя становища при задължителното съгласуване на всички проекти на нормативни актове, които регулират отношения, свързани с електронното управление</w:t>
      </w:r>
      <w:r w:rsidR="003F457C" w:rsidRPr="00554A81">
        <w:rPr>
          <w:rFonts w:ascii="Times New Roman" w:hAnsi="Times New Roman"/>
          <w:snapToGrid w:val="0"/>
          <w:color w:val="000000" w:themeColor="text1"/>
        </w:rPr>
        <w:t>;</w:t>
      </w:r>
    </w:p>
    <w:p w:rsidR="003F457C" w:rsidRPr="00554A81" w:rsidRDefault="00EB2393" w:rsidP="002B1102">
      <w:pPr>
        <w:pStyle w:val="ListParagraph"/>
        <w:numPr>
          <w:ilvl w:val="1"/>
          <w:numId w:val="4"/>
        </w:numPr>
        <w:spacing w:line="280" w:lineRule="atLeast"/>
        <w:ind w:left="0" w:firstLine="567"/>
        <w:jc w:val="both"/>
        <w:rPr>
          <w:rFonts w:ascii="Times New Roman" w:hAnsi="Times New Roman"/>
          <w:snapToGrid w:val="0"/>
          <w:color w:val="000000" w:themeColor="text1"/>
        </w:rPr>
      </w:pPr>
      <w:r w:rsidRPr="00EB2393">
        <w:rPr>
          <w:rFonts w:ascii="Times New Roman" w:hAnsi="Times New Roman"/>
          <w:snapToGrid w:val="0"/>
          <w:color w:val="000000" w:themeColor="text1"/>
        </w:rPr>
        <w:t>разработва, координира, актуализира и извършва постоянен мониторинг на стратегически и програмни документи за развитие на електронното управление в Република България</w:t>
      </w:r>
      <w:r w:rsidR="003F457C" w:rsidRPr="00554A81">
        <w:rPr>
          <w:rFonts w:ascii="Times New Roman" w:hAnsi="Times New Roman"/>
          <w:snapToGrid w:val="0"/>
          <w:color w:val="000000" w:themeColor="text1"/>
        </w:rPr>
        <w:t>;</w:t>
      </w:r>
    </w:p>
    <w:p w:rsidR="00165BC3" w:rsidRPr="00165BC3" w:rsidRDefault="00165BC3" w:rsidP="002B1102">
      <w:pPr>
        <w:pStyle w:val="ListParagraph"/>
        <w:numPr>
          <w:ilvl w:val="1"/>
          <w:numId w:val="4"/>
        </w:numPr>
        <w:spacing w:line="280" w:lineRule="atLeast"/>
        <w:ind w:left="0" w:firstLine="567"/>
        <w:jc w:val="both"/>
        <w:rPr>
          <w:rFonts w:ascii="Times New Roman" w:hAnsi="Times New Roman"/>
          <w:snapToGrid w:val="0"/>
          <w:color w:val="000000" w:themeColor="text1"/>
        </w:rPr>
      </w:pPr>
      <w:r w:rsidRPr="00165BC3">
        <w:rPr>
          <w:rFonts w:ascii="Times New Roman" w:hAnsi="Times New Roman"/>
          <w:snapToGrid w:val="0"/>
          <w:color w:val="000000" w:themeColor="text1"/>
        </w:rPr>
        <w:t>дава становища по и предлага за одобрение от председателя на агенцията стратегии и планове за развитие в съответните области на политики в електронното управление и осъществява контрол върху изпълнението им;</w:t>
      </w:r>
    </w:p>
    <w:p w:rsidR="00165BC3" w:rsidRPr="00165BC3" w:rsidRDefault="00165BC3" w:rsidP="002B1102">
      <w:pPr>
        <w:pStyle w:val="ListParagraph"/>
        <w:numPr>
          <w:ilvl w:val="1"/>
          <w:numId w:val="4"/>
        </w:numPr>
        <w:spacing w:line="280" w:lineRule="atLeast"/>
        <w:ind w:left="0" w:firstLine="567"/>
        <w:jc w:val="both"/>
        <w:rPr>
          <w:rFonts w:ascii="Times New Roman" w:hAnsi="Times New Roman"/>
          <w:snapToGrid w:val="0"/>
          <w:color w:val="000000" w:themeColor="text1"/>
        </w:rPr>
      </w:pPr>
      <w:r w:rsidRPr="00165BC3">
        <w:rPr>
          <w:rFonts w:ascii="Times New Roman" w:hAnsi="Times New Roman"/>
          <w:snapToGrid w:val="0"/>
          <w:color w:val="000000" w:themeColor="text1"/>
        </w:rPr>
        <w:t>съдейства за осъществяване на методическото ръководство и контрол по изпълнение на стратегическите и програмни документи за електронно управление;</w:t>
      </w:r>
    </w:p>
    <w:p w:rsidR="00165BC3" w:rsidRPr="00165BC3" w:rsidRDefault="00165BC3" w:rsidP="002B1102">
      <w:pPr>
        <w:pStyle w:val="ListParagraph"/>
        <w:numPr>
          <w:ilvl w:val="1"/>
          <w:numId w:val="4"/>
        </w:numPr>
        <w:spacing w:line="280" w:lineRule="atLeast"/>
        <w:ind w:left="0" w:firstLine="567"/>
        <w:jc w:val="both"/>
        <w:rPr>
          <w:rFonts w:ascii="Times New Roman" w:hAnsi="Times New Roman"/>
          <w:snapToGrid w:val="0"/>
          <w:color w:val="000000" w:themeColor="text1"/>
        </w:rPr>
      </w:pPr>
      <w:r w:rsidRPr="00165BC3">
        <w:rPr>
          <w:rFonts w:ascii="Times New Roman" w:hAnsi="Times New Roman"/>
          <w:snapToGrid w:val="0"/>
          <w:color w:val="000000" w:themeColor="text1"/>
        </w:rPr>
        <w:t>осъществява преглед на съответствието с утвърдените политики, стратегически документи и програми, дава насоки и предоставя становища при съгласуването на проекти и дейности за е-управление и ИКТ на административните органи;</w:t>
      </w:r>
    </w:p>
    <w:p w:rsidR="00165BC3" w:rsidRPr="00165BC3" w:rsidRDefault="00165BC3" w:rsidP="002B1102">
      <w:pPr>
        <w:pStyle w:val="ListParagraph"/>
        <w:numPr>
          <w:ilvl w:val="1"/>
          <w:numId w:val="4"/>
        </w:numPr>
        <w:spacing w:line="280" w:lineRule="atLeast"/>
        <w:ind w:left="0" w:firstLine="567"/>
        <w:jc w:val="both"/>
        <w:rPr>
          <w:rFonts w:ascii="Times New Roman" w:hAnsi="Times New Roman"/>
          <w:snapToGrid w:val="0"/>
          <w:color w:val="000000" w:themeColor="text1"/>
        </w:rPr>
      </w:pPr>
      <w:r w:rsidRPr="00165BC3">
        <w:rPr>
          <w:rFonts w:ascii="Times New Roman" w:hAnsi="Times New Roman"/>
          <w:snapToGrid w:val="0"/>
          <w:color w:val="000000" w:themeColor="text1"/>
        </w:rPr>
        <w:t>осъществява координация между административните органи, лицата по чл. 1, ал. 2 от ЗЕУ и други лица относно електронното управление;</w:t>
      </w:r>
    </w:p>
    <w:p w:rsidR="00165BC3" w:rsidRPr="00165BC3" w:rsidRDefault="00165BC3" w:rsidP="002B1102">
      <w:pPr>
        <w:pStyle w:val="ListParagraph"/>
        <w:numPr>
          <w:ilvl w:val="1"/>
          <w:numId w:val="4"/>
        </w:numPr>
        <w:spacing w:line="280" w:lineRule="atLeast"/>
        <w:ind w:left="0" w:firstLine="567"/>
        <w:jc w:val="both"/>
        <w:rPr>
          <w:rFonts w:ascii="Times New Roman" w:hAnsi="Times New Roman"/>
          <w:snapToGrid w:val="0"/>
          <w:color w:val="000000" w:themeColor="text1"/>
        </w:rPr>
      </w:pPr>
      <w:r w:rsidRPr="00165BC3">
        <w:rPr>
          <w:rFonts w:ascii="Times New Roman" w:hAnsi="Times New Roman"/>
          <w:snapToGrid w:val="0"/>
          <w:color w:val="000000" w:themeColor="text1"/>
        </w:rPr>
        <w:t>участва в провежданата от агенцията политика за международно сътрудничество в електронното управление;</w:t>
      </w:r>
    </w:p>
    <w:p w:rsidR="003F457C" w:rsidRPr="00165BC3" w:rsidRDefault="00165BC3" w:rsidP="002B1102">
      <w:pPr>
        <w:pStyle w:val="ListParagraph"/>
        <w:numPr>
          <w:ilvl w:val="1"/>
          <w:numId w:val="4"/>
        </w:numPr>
        <w:spacing w:line="280" w:lineRule="atLeast"/>
        <w:ind w:left="0" w:firstLine="567"/>
        <w:jc w:val="both"/>
        <w:rPr>
          <w:rFonts w:ascii="Times New Roman" w:hAnsi="Times New Roman"/>
          <w:snapToGrid w:val="0"/>
          <w:color w:val="000000" w:themeColor="text1"/>
        </w:rPr>
      </w:pPr>
      <w:r w:rsidRPr="00165BC3">
        <w:rPr>
          <w:rFonts w:ascii="Times New Roman" w:hAnsi="Times New Roman"/>
          <w:snapToGrid w:val="0"/>
          <w:color w:val="000000" w:themeColor="text1"/>
        </w:rPr>
        <w:t>координира и участва в приоритизиране на електронни административни услуги, за гражданите и организациите.</w:t>
      </w:r>
    </w:p>
    <w:p w:rsidR="00F44CE9" w:rsidRDefault="00F44CE9" w:rsidP="00ED5B5A">
      <w:pPr>
        <w:tabs>
          <w:tab w:val="left" w:pos="709"/>
        </w:tabs>
        <w:spacing w:after="120" w:line="280" w:lineRule="atLeast"/>
        <w:ind w:firstLine="709"/>
        <w:jc w:val="both"/>
        <w:rPr>
          <w:rFonts w:ascii="Times New Roman" w:eastAsia="Calibri" w:hAnsi="Times New Roman"/>
          <w:color w:val="000000" w:themeColor="text1"/>
          <w:szCs w:val="24"/>
          <w:lang w:eastAsia="en-US"/>
        </w:rPr>
      </w:pPr>
    </w:p>
    <w:p w:rsidR="00E23595" w:rsidRPr="00554A81" w:rsidRDefault="00E23595" w:rsidP="000759D0">
      <w:pPr>
        <w:tabs>
          <w:tab w:val="left" w:pos="709"/>
        </w:tabs>
        <w:spacing w:after="120" w:line="280" w:lineRule="atLeast"/>
        <w:ind w:firstLine="567"/>
        <w:jc w:val="both"/>
        <w:rPr>
          <w:rFonts w:ascii="Times New Roman" w:eastAsia="Calibri" w:hAnsi="Times New Roman"/>
          <w:color w:val="000000" w:themeColor="text1"/>
          <w:szCs w:val="24"/>
          <w:lang w:eastAsia="en-US"/>
        </w:rPr>
      </w:pPr>
      <w:r w:rsidRPr="00554A81">
        <w:rPr>
          <w:rFonts w:ascii="Times New Roman" w:eastAsia="Calibri" w:hAnsi="Times New Roman"/>
          <w:color w:val="000000" w:themeColor="text1"/>
          <w:szCs w:val="24"/>
          <w:lang w:eastAsia="en-US"/>
        </w:rPr>
        <w:t>Отдел „</w:t>
      </w:r>
      <w:r w:rsidR="00FF5C24">
        <w:rPr>
          <w:rFonts w:ascii="Times New Roman" w:eastAsia="Calibri" w:hAnsi="Times New Roman"/>
          <w:color w:val="000000" w:themeColor="text1"/>
          <w:szCs w:val="24"/>
          <w:lang w:eastAsia="en-US"/>
        </w:rPr>
        <w:t>Стратегическо планиране</w:t>
      </w:r>
      <w:r w:rsidRPr="00554A81">
        <w:rPr>
          <w:rFonts w:ascii="Times New Roman" w:eastAsia="Calibri" w:hAnsi="Times New Roman"/>
          <w:color w:val="000000" w:themeColor="text1"/>
          <w:szCs w:val="24"/>
          <w:lang w:eastAsia="en-US"/>
        </w:rPr>
        <w:t>“ осъществява правомощия в изпълнение на политиките, залегнали в Програмата за управление на правителството на Република България за периода 2017-2021 г. по приоритет 64: „Развитие на електронното управление като основа за реформа на държавната администрация и оптимизиране на процесите по административно обслужване на гражданите и бизнеса“, Стратегията за развитие на електронното управление в Република България 201</w:t>
      </w:r>
      <w:r w:rsidR="00542BFE">
        <w:rPr>
          <w:rFonts w:ascii="Times New Roman" w:eastAsia="Calibri" w:hAnsi="Times New Roman"/>
          <w:color w:val="000000" w:themeColor="text1"/>
          <w:szCs w:val="24"/>
          <w:lang w:eastAsia="en-US"/>
        </w:rPr>
        <w:t>9</w:t>
      </w:r>
      <w:r w:rsidRPr="00554A81">
        <w:rPr>
          <w:rFonts w:ascii="Times New Roman" w:eastAsia="Calibri" w:hAnsi="Times New Roman"/>
          <w:color w:val="000000" w:themeColor="text1"/>
          <w:szCs w:val="24"/>
          <w:lang w:eastAsia="en-US"/>
        </w:rPr>
        <w:t>-202</w:t>
      </w:r>
      <w:r w:rsidR="00542BFE">
        <w:rPr>
          <w:rFonts w:ascii="Times New Roman" w:eastAsia="Calibri" w:hAnsi="Times New Roman"/>
          <w:color w:val="000000" w:themeColor="text1"/>
          <w:szCs w:val="24"/>
          <w:lang w:eastAsia="en-US"/>
        </w:rPr>
        <w:t>5</w:t>
      </w:r>
      <w:r w:rsidRPr="00554A81">
        <w:rPr>
          <w:rFonts w:ascii="Times New Roman" w:eastAsia="Calibri" w:hAnsi="Times New Roman"/>
          <w:color w:val="000000" w:themeColor="text1"/>
          <w:szCs w:val="24"/>
          <w:lang w:eastAsia="en-US"/>
        </w:rPr>
        <w:t xml:space="preserve"> г., Пътната карта за изпълнение на Стратегията, Закона за електронното управление (ЗЕУ)</w:t>
      </w:r>
      <w:r w:rsidR="0022376C">
        <w:rPr>
          <w:rFonts w:ascii="Times New Roman" w:eastAsia="Calibri" w:hAnsi="Times New Roman"/>
          <w:color w:val="000000" w:themeColor="text1"/>
          <w:szCs w:val="24"/>
          <w:lang w:eastAsia="en-US"/>
        </w:rPr>
        <w:t xml:space="preserve">, </w:t>
      </w:r>
      <w:r w:rsidR="0022376C" w:rsidRPr="0022376C">
        <w:rPr>
          <w:rFonts w:ascii="Times New Roman" w:eastAsia="Calibri" w:hAnsi="Times New Roman"/>
          <w:color w:val="000000" w:themeColor="text1"/>
          <w:szCs w:val="24"/>
          <w:lang w:eastAsia="en-US"/>
        </w:rPr>
        <w:t>Регламент (ЕС) 2018/1724 на Европейския парламент и на Съвета от 2 октомври 2018 година за създаване на единна цифрова платформа за предоставяне на достъп до информация, до процедури и до услуги за оказване на помощ и решаване на проблеми и за изменение на Регламент (ЕС) № 1024/2012</w:t>
      </w:r>
      <w:r w:rsidRPr="00554A81">
        <w:rPr>
          <w:rFonts w:ascii="Times New Roman" w:eastAsia="Calibri" w:hAnsi="Times New Roman"/>
          <w:color w:val="000000" w:themeColor="text1"/>
          <w:szCs w:val="24"/>
          <w:lang w:eastAsia="en-US"/>
        </w:rPr>
        <w:t>.</w:t>
      </w:r>
    </w:p>
    <w:p w:rsidR="00E23595" w:rsidRPr="00554A81" w:rsidRDefault="003A0EAA" w:rsidP="000759D0">
      <w:pPr>
        <w:tabs>
          <w:tab w:val="left" w:pos="709"/>
        </w:tabs>
        <w:spacing w:after="120" w:line="280" w:lineRule="atLeast"/>
        <w:ind w:firstLine="567"/>
        <w:jc w:val="both"/>
        <w:rPr>
          <w:rFonts w:ascii="Times New Roman" w:eastAsia="Calibri" w:hAnsi="Times New Roman"/>
          <w:color w:val="000000" w:themeColor="text1"/>
          <w:szCs w:val="24"/>
          <w:lang w:eastAsia="en-US"/>
        </w:rPr>
      </w:pPr>
      <w:r>
        <w:rPr>
          <w:rFonts w:ascii="Times New Roman" w:eastAsia="Calibri" w:hAnsi="Times New Roman"/>
          <w:color w:val="000000" w:themeColor="text1"/>
          <w:szCs w:val="24"/>
          <w:lang w:eastAsia="en-US"/>
        </w:rPr>
        <w:t>Служители от о</w:t>
      </w:r>
      <w:r w:rsidR="00E23595" w:rsidRPr="00554A81">
        <w:rPr>
          <w:rFonts w:ascii="Times New Roman" w:eastAsia="Calibri" w:hAnsi="Times New Roman"/>
          <w:color w:val="000000" w:themeColor="text1"/>
          <w:szCs w:val="24"/>
          <w:lang w:eastAsia="en-US"/>
        </w:rPr>
        <w:t>тдел</w:t>
      </w:r>
      <w:r>
        <w:rPr>
          <w:rFonts w:ascii="Times New Roman" w:eastAsia="Calibri" w:hAnsi="Times New Roman"/>
          <w:color w:val="000000" w:themeColor="text1"/>
          <w:szCs w:val="24"/>
          <w:lang w:eastAsia="en-US"/>
        </w:rPr>
        <w:t>а</w:t>
      </w:r>
      <w:r w:rsidR="00E23595" w:rsidRPr="00554A81">
        <w:rPr>
          <w:rFonts w:ascii="Times New Roman" w:eastAsia="Calibri" w:hAnsi="Times New Roman"/>
          <w:color w:val="000000" w:themeColor="text1"/>
          <w:szCs w:val="24"/>
          <w:lang w:eastAsia="en-US"/>
        </w:rPr>
        <w:t xml:space="preserve"> </w:t>
      </w:r>
      <w:r w:rsidR="00D17E8D">
        <w:rPr>
          <w:rFonts w:ascii="Times New Roman" w:eastAsia="Calibri" w:hAnsi="Times New Roman"/>
          <w:color w:val="000000" w:themeColor="text1"/>
          <w:szCs w:val="24"/>
          <w:lang w:eastAsia="en-US"/>
        </w:rPr>
        <w:t>изпълняват функции на национален</w:t>
      </w:r>
      <w:r>
        <w:rPr>
          <w:rFonts w:ascii="Times New Roman" w:eastAsia="Calibri" w:hAnsi="Times New Roman"/>
          <w:color w:val="000000" w:themeColor="text1"/>
          <w:szCs w:val="24"/>
          <w:lang w:eastAsia="en-US"/>
        </w:rPr>
        <w:t xml:space="preserve"> координатор </w:t>
      </w:r>
      <w:r w:rsidRPr="003A0EAA">
        <w:rPr>
          <w:rFonts w:ascii="Times New Roman" w:eastAsia="Calibri" w:hAnsi="Times New Roman"/>
          <w:color w:val="000000" w:themeColor="text1"/>
          <w:szCs w:val="24"/>
          <w:lang w:eastAsia="en-US"/>
        </w:rPr>
        <w:t>по смисъла на Регламент (ЕС) 2018/1724 на Европейския парламент и на съвета от 2 октомври 2018 година</w:t>
      </w:r>
      <w:r>
        <w:rPr>
          <w:rFonts w:ascii="Times New Roman" w:eastAsia="Calibri" w:hAnsi="Times New Roman"/>
          <w:color w:val="000000" w:themeColor="text1"/>
          <w:szCs w:val="24"/>
          <w:lang w:eastAsia="en-US"/>
        </w:rPr>
        <w:t xml:space="preserve"> и </w:t>
      </w:r>
      <w:r w:rsidRPr="003A0EAA">
        <w:rPr>
          <w:rFonts w:ascii="Times New Roman" w:eastAsia="Calibri" w:hAnsi="Times New Roman"/>
          <w:color w:val="000000" w:themeColor="text1"/>
          <w:szCs w:val="24"/>
          <w:lang w:eastAsia="en-US"/>
        </w:rPr>
        <w:t>национален координатор по Информационната система за вътрешния пазар (IMI)</w:t>
      </w:r>
      <w:r w:rsidR="00E23595" w:rsidRPr="00554A81">
        <w:rPr>
          <w:rFonts w:ascii="Times New Roman" w:eastAsia="Calibri" w:hAnsi="Times New Roman"/>
          <w:color w:val="000000" w:themeColor="text1"/>
          <w:szCs w:val="24"/>
          <w:lang w:eastAsia="en-US"/>
        </w:rPr>
        <w:t>.</w:t>
      </w:r>
    </w:p>
    <w:p w:rsidR="005E4002" w:rsidRPr="00554A81" w:rsidRDefault="001F4C28" w:rsidP="000759D0">
      <w:pPr>
        <w:spacing w:after="120" w:line="280" w:lineRule="atLeast"/>
        <w:ind w:firstLine="567"/>
        <w:jc w:val="both"/>
        <w:rPr>
          <w:rFonts w:ascii="Times New Roman" w:eastAsia="Calibri" w:hAnsi="Times New Roman"/>
          <w:color w:val="000000" w:themeColor="text1"/>
          <w:szCs w:val="24"/>
          <w:lang w:eastAsia="en-US"/>
        </w:rPr>
      </w:pPr>
      <w:r>
        <w:rPr>
          <w:rFonts w:ascii="Times New Roman" w:eastAsia="Calibri" w:hAnsi="Times New Roman"/>
          <w:color w:val="000000" w:themeColor="text1"/>
          <w:szCs w:val="24"/>
          <w:lang w:eastAsia="en-US"/>
        </w:rPr>
        <w:t xml:space="preserve">Конкретните дейности, извършени от отдел в рамките на отчетния период са както следва: </w:t>
      </w:r>
    </w:p>
    <w:p w:rsidR="003F457C" w:rsidRPr="00554A81" w:rsidRDefault="003F457C"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4"/>
          <w:u w:val="single"/>
          <w:lang w:eastAsia="en-US"/>
        </w:rPr>
      </w:pPr>
      <w:r w:rsidRPr="00554A81">
        <w:rPr>
          <w:rFonts w:ascii="Times New Roman" w:eastAsiaTheme="minorHAnsi" w:hAnsi="Times New Roman"/>
          <w:b/>
          <w:color w:val="000000" w:themeColor="text1"/>
          <w:sz w:val="28"/>
          <w:szCs w:val="24"/>
          <w:u w:val="single"/>
          <w:lang w:eastAsia="en-US"/>
        </w:rPr>
        <w:lastRenderedPageBreak/>
        <w:t xml:space="preserve">Участие </w:t>
      </w:r>
      <w:r w:rsidR="00E5756E" w:rsidRPr="00554A81">
        <w:rPr>
          <w:rFonts w:ascii="Times New Roman" w:eastAsiaTheme="minorHAnsi" w:hAnsi="Times New Roman"/>
          <w:b/>
          <w:color w:val="000000" w:themeColor="text1"/>
          <w:sz w:val="28"/>
          <w:szCs w:val="24"/>
          <w:u w:val="single"/>
          <w:lang w:eastAsia="en-US"/>
        </w:rPr>
        <w:t xml:space="preserve">в дейности по разработването и прилагането на политики в областта на електронното управление чрез изготвяне на нормативни документи и чрез участие в работни групи и </w:t>
      </w:r>
      <w:proofErr w:type="spellStart"/>
      <w:r w:rsidR="00E5756E" w:rsidRPr="00554A81">
        <w:rPr>
          <w:rFonts w:ascii="Times New Roman" w:eastAsiaTheme="minorHAnsi" w:hAnsi="Times New Roman"/>
          <w:b/>
          <w:color w:val="000000" w:themeColor="text1"/>
          <w:sz w:val="28"/>
          <w:szCs w:val="24"/>
          <w:u w:val="single"/>
          <w:lang w:eastAsia="en-US"/>
        </w:rPr>
        <w:t>съгласувателни</w:t>
      </w:r>
      <w:proofErr w:type="spellEnd"/>
      <w:r w:rsidR="00E5756E" w:rsidRPr="00554A81">
        <w:rPr>
          <w:rFonts w:ascii="Times New Roman" w:eastAsiaTheme="minorHAnsi" w:hAnsi="Times New Roman"/>
          <w:b/>
          <w:color w:val="000000" w:themeColor="text1"/>
          <w:sz w:val="28"/>
          <w:szCs w:val="24"/>
          <w:u w:val="single"/>
          <w:lang w:eastAsia="en-US"/>
        </w:rPr>
        <w:t xml:space="preserve"> процедури за изменение на нормативни актове</w:t>
      </w:r>
      <w:r w:rsidRPr="00554A81">
        <w:rPr>
          <w:rFonts w:ascii="Times New Roman" w:eastAsiaTheme="minorHAnsi" w:hAnsi="Times New Roman"/>
          <w:b/>
          <w:color w:val="000000" w:themeColor="text1"/>
          <w:sz w:val="28"/>
          <w:szCs w:val="24"/>
          <w:u w:val="single"/>
          <w:lang w:eastAsia="en-US"/>
        </w:rPr>
        <w:t>:</w:t>
      </w:r>
    </w:p>
    <w:p w:rsidR="003F01C0" w:rsidRPr="00554A81" w:rsidRDefault="00062125" w:rsidP="002B1102">
      <w:pPr>
        <w:numPr>
          <w:ilvl w:val="0"/>
          <w:numId w:val="1"/>
        </w:numPr>
        <w:tabs>
          <w:tab w:val="left" w:pos="990"/>
        </w:tabs>
        <w:spacing w:after="60" w:line="280" w:lineRule="atLeast"/>
        <w:ind w:left="0" w:firstLine="567"/>
        <w:jc w:val="both"/>
        <w:rPr>
          <w:rFonts w:ascii="Times New Roman" w:hAnsi="Times New Roman"/>
          <w:color w:val="000000" w:themeColor="text1"/>
          <w:szCs w:val="24"/>
        </w:rPr>
      </w:pPr>
      <w:r w:rsidRPr="00554A81">
        <w:rPr>
          <w:rFonts w:ascii="Times New Roman" w:hAnsi="Times New Roman"/>
          <w:color w:val="000000" w:themeColor="text1"/>
          <w:szCs w:val="24"/>
        </w:rPr>
        <w:t>Закон за електронното управление;</w:t>
      </w:r>
      <w:r w:rsidR="003A0EF3" w:rsidRPr="00554A81">
        <w:rPr>
          <w:rFonts w:ascii="Times New Roman" w:hAnsi="Times New Roman"/>
          <w:color w:val="000000" w:themeColor="text1"/>
          <w:szCs w:val="24"/>
        </w:rPr>
        <w:t xml:space="preserve"> </w:t>
      </w:r>
    </w:p>
    <w:p w:rsidR="002545E5" w:rsidRPr="002545E5" w:rsidRDefault="005D7735"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hyperlink r:id="rId8" w:tooltip="nar-obsi-iziskv-info-sistemi-registri-el-adm-usl-14012020.pdf" w:history="1">
        <w:r w:rsidR="00062125" w:rsidRPr="00554A81">
          <w:rPr>
            <w:rFonts w:ascii="Times New Roman" w:hAnsi="Times New Roman"/>
            <w:color w:val="000000" w:themeColor="text1"/>
            <w:szCs w:val="24"/>
          </w:rPr>
          <w:t>Наредба за общите изисквания към информационните системи, регистрите и електронните административни услуги</w:t>
        </w:r>
      </w:hyperlink>
      <w:r w:rsidR="002545E5" w:rsidRPr="002545E5">
        <w:rPr>
          <w:rFonts w:ascii="Times New Roman" w:hAnsi="Times New Roman"/>
          <w:szCs w:val="24"/>
        </w:rPr>
        <w:t xml:space="preserve"> </w:t>
      </w:r>
      <w:r w:rsidR="002545E5" w:rsidRPr="002545E5">
        <w:rPr>
          <w:rFonts w:ascii="Times New Roman" w:hAnsi="Times New Roman"/>
          <w:color w:val="000000" w:themeColor="text1"/>
          <w:szCs w:val="24"/>
        </w:rPr>
        <w:t xml:space="preserve">Наредбата е публикувана за обществено обсъждане на адрес: </w:t>
      </w:r>
      <w:hyperlink r:id="rId9" w:history="1">
        <w:r w:rsidR="002545E5" w:rsidRPr="002545E5">
          <w:rPr>
            <w:rStyle w:val="Hyperlink"/>
            <w:rFonts w:ascii="Times New Roman" w:hAnsi="Times New Roman"/>
            <w:szCs w:val="24"/>
          </w:rPr>
          <w:t>http://www.strategy.bg/PublicConsultations/View.aspx?lang=bg-BG&amp;Id=5444</w:t>
        </w:r>
      </w:hyperlink>
      <w:r w:rsidR="002545E5" w:rsidRPr="002545E5">
        <w:rPr>
          <w:rFonts w:ascii="Times New Roman" w:hAnsi="Times New Roman"/>
          <w:color w:val="000000" w:themeColor="text1"/>
          <w:szCs w:val="24"/>
        </w:rPr>
        <w:t>.</w:t>
      </w:r>
    </w:p>
    <w:p w:rsidR="002545E5" w:rsidRDefault="002545E5"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2545E5">
        <w:rPr>
          <w:rFonts w:ascii="Times New Roman" w:hAnsi="Times New Roman"/>
          <w:color w:val="000000" w:themeColor="text1"/>
          <w:szCs w:val="24"/>
        </w:rPr>
        <w:t xml:space="preserve">Изготвяне на проект на Наредба за условията и реда за опазването, съхраняването, достъпа и използването на ценни електронни документи в държавните архиви и </w:t>
      </w:r>
      <w:r w:rsidR="000569A0">
        <w:rPr>
          <w:rFonts w:ascii="Times New Roman" w:hAnsi="Times New Roman"/>
          <w:color w:val="000000" w:themeColor="text1"/>
          <w:szCs w:val="24"/>
        </w:rPr>
        <w:t>мотиви към проекта на наредбата;</w:t>
      </w:r>
    </w:p>
    <w:p w:rsidR="000569A0" w:rsidRPr="000569A0" w:rsidRDefault="000569A0"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0569A0">
        <w:rPr>
          <w:rFonts w:ascii="Times New Roman" w:hAnsi="Times New Roman"/>
          <w:color w:val="000000" w:themeColor="text1"/>
          <w:szCs w:val="24"/>
        </w:rPr>
        <w:t>Становище по проект на наредба за изменение и допълнение на Наредбата за Единната информационна система за п</w:t>
      </w:r>
      <w:r>
        <w:rPr>
          <w:rFonts w:ascii="Times New Roman" w:hAnsi="Times New Roman"/>
          <w:color w:val="000000" w:themeColor="text1"/>
          <w:szCs w:val="24"/>
        </w:rPr>
        <w:t>ротиводействие на престъпността;</w:t>
      </w:r>
    </w:p>
    <w:p w:rsidR="000569A0" w:rsidRPr="000569A0" w:rsidRDefault="000569A0"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0569A0">
        <w:rPr>
          <w:rFonts w:ascii="Times New Roman" w:hAnsi="Times New Roman"/>
          <w:color w:val="000000" w:themeColor="text1"/>
          <w:szCs w:val="24"/>
        </w:rPr>
        <w:t>Становище по проект на наредба за изменение и допълнение на Наредба № 1 от 2006 г. за условията и реда за провеждане на конку</w:t>
      </w:r>
      <w:r>
        <w:rPr>
          <w:rFonts w:ascii="Times New Roman" w:hAnsi="Times New Roman"/>
          <w:color w:val="000000" w:themeColor="text1"/>
          <w:szCs w:val="24"/>
        </w:rPr>
        <w:t>рс за ЧСИ;</w:t>
      </w:r>
    </w:p>
    <w:p w:rsidR="000569A0" w:rsidRPr="000569A0" w:rsidRDefault="000569A0"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0569A0">
        <w:rPr>
          <w:rFonts w:ascii="Times New Roman" w:hAnsi="Times New Roman"/>
          <w:color w:val="000000" w:themeColor="text1"/>
          <w:szCs w:val="24"/>
        </w:rPr>
        <w:t xml:space="preserve">Становище по Проект на Наредба за информационната </w:t>
      </w:r>
      <w:r>
        <w:rPr>
          <w:rFonts w:ascii="Times New Roman" w:hAnsi="Times New Roman"/>
          <w:color w:val="000000" w:themeColor="text1"/>
          <w:szCs w:val="24"/>
        </w:rPr>
        <w:t>система на съдебното изпълнение;</w:t>
      </w:r>
    </w:p>
    <w:p w:rsidR="00123EF7" w:rsidRDefault="000569A0"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123EF7">
        <w:rPr>
          <w:rFonts w:ascii="Times New Roman" w:hAnsi="Times New Roman"/>
          <w:color w:val="000000" w:themeColor="text1"/>
          <w:szCs w:val="24"/>
        </w:rPr>
        <w:t xml:space="preserve">Становище по проект на закон за изменение и </w:t>
      </w:r>
      <w:r w:rsidR="00FC2733">
        <w:rPr>
          <w:rFonts w:ascii="Times New Roman" w:hAnsi="Times New Roman"/>
          <w:color w:val="000000" w:themeColor="text1"/>
          <w:szCs w:val="24"/>
        </w:rPr>
        <w:t>допълнение на Закона за туризма</w:t>
      </w:r>
      <w:r w:rsidR="00123EF7">
        <w:rPr>
          <w:rFonts w:ascii="Times New Roman" w:hAnsi="Times New Roman"/>
          <w:color w:val="000000" w:themeColor="text1"/>
          <w:szCs w:val="24"/>
        </w:rPr>
        <w:t>;</w:t>
      </w:r>
    </w:p>
    <w:p w:rsidR="0068420C" w:rsidRPr="00123EF7" w:rsidRDefault="0068420C"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123EF7">
        <w:rPr>
          <w:rFonts w:ascii="Times New Roman" w:hAnsi="Times New Roman"/>
          <w:color w:val="000000" w:themeColor="text1"/>
          <w:szCs w:val="24"/>
        </w:rPr>
        <w:t>Предоставени са становища по следните вътрешноведомствени документи:</w:t>
      </w:r>
    </w:p>
    <w:p w:rsidR="0068420C" w:rsidRPr="0068420C" w:rsidRDefault="0068420C" w:rsidP="00DA0ECE">
      <w:pPr>
        <w:tabs>
          <w:tab w:val="left" w:pos="993"/>
        </w:tabs>
        <w:spacing w:after="60" w:line="280" w:lineRule="atLeast"/>
        <w:ind w:firstLine="993"/>
        <w:jc w:val="both"/>
        <w:rPr>
          <w:rFonts w:ascii="Times New Roman" w:hAnsi="Times New Roman"/>
          <w:color w:val="000000" w:themeColor="text1"/>
          <w:szCs w:val="24"/>
        </w:rPr>
      </w:pPr>
      <w:r w:rsidRPr="0068420C">
        <w:rPr>
          <w:rFonts w:ascii="Times New Roman" w:hAnsi="Times New Roman"/>
          <w:color w:val="000000" w:themeColor="text1"/>
          <w:szCs w:val="24"/>
        </w:rPr>
        <w:t>-</w:t>
      </w:r>
      <w:r w:rsidRPr="0068420C">
        <w:rPr>
          <w:rFonts w:ascii="Times New Roman" w:hAnsi="Times New Roman"/>
          <w:color w:val="000000" w:themeColor="text1"/>
          <w:szCs w:val="24"/>
        </w:rPr>
        <w:tab/>
        <w:t>Становище по проект на Общи условия за присъединяване на и достъп до регистри и бази данни в информационната система за обмен на справочна и удостоверителна информация (REGIX) и проект на Вътрешни правила за работа на Комисията за присъединяване на консуматори и регистри на ПАД към системата за обмен на справочна и удостоверителна информация.</w:t>
      </w:r>
    </w:p>
    <w:p w:rsidR="0068420C" w:rsidRPr="0068420C" w:rsidRDefault="0068420C" w:rsidP="00DA0ECE">
      <w:pPr>
        <w:tabs>
          <w:tab w:val="left" w:pos="993"/>
        </w:tabs>
        <w:spacing w:after="60" w:line="280" w:lineRule="atLeast"/>
        <w:ind w:firstLine="993"/>
        <w:jc w:val="both"/>
        <w:rPr>
          <w:rFonts w:ascii="Times New Roman" w:hAnsi="Times New Roman"/>
          <w:color w:val="000000" w:themeColor="text1"/>
          <w:szCs w:val="24"/>
        </w:rPr>
      </w:pPr>
      <w:r w:rsidRPr="0068420C">
        <w:rPr>
          <w:rFonts w:ascii="Times New Roman" w:hAnsi="Times New Roman"/>
          <w:color w:val="000000" w:themeColor="text1"/>
          <w:szCs w:val="24"/>
        </w:rPr>
        <w:t>-</w:t>
      </w:r>
      <w:r w:rsidRPr="0068420C">
        <w:rPr>
          <w:rFonts w:ascii="Times New Roman" w:hAnsi="Times New Roman"/>
          <w:color w:val="000000" w:themeColor="text1"/>
          <w:szCs w:val="24"/>
        </w:rPr>
        <w:tab/>
        <w:t>Становище по проект на Методика за определяне от лицата по чл. 1, ал. 1 и 2 от Закона за електронното управление на средствата за електронна идентификация, които се използват при заявяване на електронни административни услуги и тяхното ниво на осигуреност.</w:t>
      </w:r>
    </w:p>
    <w:p w:rsidR="0068420C" w:rsidRPr="0068420C" w:rsidRDefault="0068420C" w:rsidP="00DA0ECE">
      <w:pPr>
        <w:tabs>
          <w:tab w:val="left" w:pos="993"/>
        </w:tabs>
        <w:spacing w:after="60" w:line="280" w:lineRule="atLeast"/>
        <w:ind w:firstLine="993"/>
        <w:jc w:val="both"/>
        <w:rPr>
          <w:rFonts w:ascii="Times New Roman" w:hAnsi="Times New Roman"/>
          <w:color w:val="000000" w:themeColor="text1"/>
          <w:szCs w:val="24"/>
        </w:rPr>
      </w:pPr>
      <w:r w:rsidRPr="0068420C">
        <w:rPr>
          <w:rFonts w:ascii="Times New Roman" w:hAnsi="Times New Roman"/>
          <w:color w:val="000000" w:themeColor="text1"/>
          <w:szCs w:val="24"/>
        </w:rPr>
        <w:t>-</w:t>
      </w:r>
      <w:r w:rsidRPr="0068420C">
        <w:rPr>
          <w:rFonts w:ascii="Times New Roman" w:hAnsi="Times New Roman"/>
          <w:color w:val="000000" w:themeColor="text1"/>
          <w:szCs w:val="24"/>
        </w:rPr>
        <w:tab/>
        <w:t xml:space="preserve">Становище по проект на Общи условия за присъединяване към и използване на хоризонталната системата за електронна </w:t>
      </w:r>
      <w:proofErr w:type="spellStart"/>
      <w:r w:rsidRPr="0068420C">
        <w:rPr>
          <w:rFonts w:ascii="Times New Roman" w:hAnsi="Times New Roman"/>
          <w:color w:val="000000" w:themeColor="text1"/>
          <w:szCs w:val="24"/>
        </w:rPr>
        <w:t>автентикация</w:t>
      </w:r>
      <w:proofErr w:type="spellEnd"/>
      <w:r w:rsidRPr="0068420C">
        <w:rPr>
          <w:rFonts w:ascii="Times New Roman" w:hAnsi="Times New Roman"/>
          <w:color w:val="000000" w:themeColor="text1"/>
          <w:szCs w:val="24"/>
        </w:rPr>
        <w:t xml:space="preserve"> и реда за използване на модула за </w:t>
      </w:r>
      <w:proofErr w:type="spellStart"/>
      <w:r w:rsidRPr="0068420C">
        <w:rPr>
          <w:rFonts w:ascii="Times New Roman" w:hAnsi="Times New Roman"/>
          <w:color w:val="000000" w:themeColor="text1"/>
          <w:szCs w:val="24"/>
        </w:rPr>
        <w:t>двуфакторна</w:t>
      </w:r>
      <w:proofErr w:type="spellEnd"/>
      <w:r w:rsidRPr="0068420C">
        <w:rPr>
          <w:rFonts w:ascii="Times New Roman" w:hAnsi="Times New Roman"/>
          <w:color w:val="000000" w:themeColor="text1"/>
          <w:szCs w:val="24"/>
        </w:rPr>
        <w:t xml:space="preserve"> </w:t>
      </w:r>
      <w:proofErr w:type="spellStart"/>
      <w:r w:rsidRPr="0068420C">
        <w:rPr>
          <w:rFonts w:ascii="Times New Roman" w:hAnsi="Times New Roman"/>
          <w:color w:val="000000" w:themeColor="text1"/>
          <w:szCs w:val="24"/>
        </w:rPr>
        <w:t>автентикация</w:t>
      </w:r>
      <w:proofErr w:type="spellEnd"/>
      <w:r w:rsidRPr="0068420C">
        <w:rPr>
          <w:rFonts w:ascii="Times New Roman" w:hAnsi="Times New Roman"/>
          <w:color w:val="000000" w:themeColor="text1"/>
          <w:szCs w:val="24"/>
        </w:rPr>
        <w:t xml:space="preserve"> към нея.</w:t>
      </w:r>
    </w:p>
    <w:p w:rsidR="0068420C" w:rsidRPr="0068420C" w:rsidRDefault="0068420C" w:rsidP="00DA0ECE">
      <w:pPr>
        <w:tabs>
          <w:tab w:val="left" w:pos="993"/>
        </w:tabs>
        <w:spacing w:after="60" w:line="280" w:lineRule="atLeast"/>
        <w:ind w:firstLine="993"/>
        <w:jc w:val="both"/>
        <w:rPr>
          <w:rFonts w:ascii="Times New Roman" w:hAnsi="Times New Roman"/>
          <w:color w:val="000000" w:themeColor="text1"/>
          <w:szCs w:val="24"/>
        </w:rPr>
      </w:pPr>
      <w:r w:rsidRPr="0068420C">
        <w:rPr>
          <w:rFonts w:ascii="Times New Roman" w:hAnsi="Times New Roman"/>
          <w:color w:val="000000" w:themeColor="text1"/>
          <w:szCs w:val="24"/>
        </w:rPr>
        <w:t>-</w:t>
      </w:r>
      <w:r w:rsidRPr="0068420C">
        <w:rPr>
          <w:rFonts w:ascii="Times New Roman" w:hAnsi="Times New Roman"/>
          <w:color w:val="000000" w:themeColor="text1"/>
          <w:szCs w:val="24"/>
        </w:rPr>
        <w:tab/>
        <w:t>Становище по техническа спецификация с предмет „Доставка на технологично решение (система) за управление на жалби, предложения и сигнали, постъпили от страна на гражданите и бизнеса към съответната община чрез интернет страницата й”.</w:t>
      </w:r>
    </w:p>
    <w:p w:rsidR="00062125" w:rsidRDefault="0068420C" w:rsidP="00DA0ECE">
      <w:pPr>
        <w:tabs>
          <w:tab w:val="left" w:pos="993"/>
        </w:tabs>
        <w:spacing w:after="60" w:line="280" w:lineRule="atLeast"/>
        <w:ind w:firstLine="993"/>
        <w:jc w:val="both"/>
        <w:rPr>
          <w:rFonts w:ascii="Times New Roman" w:hAnsi="Times New Roman"/>
          <w:color w:val="000000" w:themeColor="text1"/>
          <w:szCs w:val="24"/>
        </w:rPr>
      </w:pPr>
      <w:r w:rsidRPr="0068420C">
        <w:rPr>
          <w:rFonts w:ascii="Times New Roman" w:hAnsi="Times New Roman"/>
          <w:color w:val="000000" w:themeColor="text1"/>
          <w:szCs w:val="24"/>
        </w:rPr>
        <w:t>-</w:t>
      </w:r>
      <w:r w:rsidRPr="0068420C">
        <w:rPr>
          <w:rFonts w:ascii="Times New Roman" w:hAnsi="Times New Roman"/>
          <w:color w:val="000000" w:themeColor="text1"/>
          <w:szCs w:val="24"/>
        </w:rPr>
        <w:tab/>
        <w:t>Становище по проект на Общи условия за присъединяване на доставчици на електронни административни услуги или електронни услуги, доставчици на платежни услуги към Единната входна точка за електронни плащания в държавната и местната администрация и използване на услугата Централен ВПОС терминал, предоставян от Държавна агенция “Електронно управление“.</w:t>
      </w:r>
    </w:p>
    <w:p w:rsidR="00B94301" w:rsidRDefault="00B94301" w:rsidP="00ED5B5A">
      <w:pPr>
        <w:tabs>
          <w:tab w:val="left" w:pos="993"/>
        </w:tabs>
        <w:spacing w:after="60" w:line="280" w:lineRule="atLeast"/>
        <w:ind w:firstLine="709"/>
        <w:jc w:val="both"/>
        <w:rPr>
          <w:rFonts w:ascii="Times New Roman" w:hAnsi="Times New Roman"/>
          <w:color w:val="000000" w:themeColor="text1"/>
          <w:szCs w:val="24"/>
        </w:rPr>
      </w:pPr>
    </w:p>
    <w:p w:rsidR="005A46D1" w:rsidRPr="00727CDA" w:rsidRDefault="005A46D1" w:rsidP="002B1102">
      <w:pPr>
        <w:pStyle w:val="ListParagraph"/>
        <w:keepNext/>
        <w:keepLines/>
        <w:numPr>
          <w:ilvl w:val="0"/>
          <w:numId w:val="7"/>
        </w:numPr>
        <w:tabs>
          <w:tab w:val="left" w:pos="1170"/>
        </w:tabs>
        <w:spacing w:before="240" w:after="120" w:line="280" w:lineRule="atLeast"/>
        <w:ind w:left="0" w:firstLine="567"/>
        <w:outlineLvl w:val="0"/>
        <w:rPr>
          <w:rFonts w:ascii="Times New Roman" w:eastAsiaTheme="minorHAnsi" w:hAnsi="Times New Roman"/>
          <w:b/>
          <w:color w:val="000000" w:themeColor="text1"/>
          <w:sz w:val="28"/>
          <w:szCs w:val="28"/>
          <w:u w:val="single"/>
          <w:lang w:eastAsia="en-US"/>
        </w:rPr>
      </w:pPr>
      <w:r w:rsidRPr="00727CDA">
        <w:rPr>
          <w:rFonts w:ascii="Times New Roman" w:eastAsiaTheme="minorHAnsi" w:hAnsi="Times New Roman"/>
          <w:b/>
          <w:color w:val="000000" w:themeColor="text1"/>
          <w:sz w:val="28"/>
          <w:szCs w:val="28"/>
          <w:u w:val="single"/>
          <w:lang w:eastAsia="en-US"/>
        </w:rPr>
        <w:lastRenderedPageBreak/>
        <w:t>Оперативен план на Държавна агенция „Електронно управление“</w:t>
      </w:r>
    </w:p>
    <w:p w:rsidR="00B554D9" w:rsidRPr="00B554D9" w:rsidRDefault="00B554D9"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554D9">
        <w:rPr>
          <w:rFonts w:ascii="Times New Roman" w:hAnsi="Times New Roman"/>
          <w:color w:val="000000" w:themeColor="text1"/>
          <w:szCs w:val="24"/>
        </w:rPr>
        <w:t xml:space="preserve">Отделът е изготвил и отчел изпълнението на Оперативния план на ДАЕУ за 2020 г. </w:t>
      </w:r>
    </w:p>
    <w:p w:rsidR="00B554D9" w:rsidRPr="00B554D9" w:rsidRDefault="00B554D9"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554D9">
        <w:rPr>
          <w:rFonts w:ascii="Times New Roman" w:hAnsi="Times New Roman"/>
          <w:color w:val="000000" w:themeColor="text1"/>
          <w:szCs w:val="24"/>
        </w:rPr>
        <w:t xml:space="preserve">Отделът е изготвил Оперативния план на ДАЕУ за 2021 г. и участва в отчитането </w:t>
      </w:r>
      <w:r>
        <w:rPr>
          <w:rFonts w:ascii="Times New Roman" w:hAnsi="Times New Roman"/>
          <w:color w:val="000000" w:themeColor="text1"/>
          <w:szCs w:val="24"/>
        </w:rPr>
        <w:t>на напредъка на изпълнението му;</w:t>
      </w:r>
    </w:p>
    <w:p w:rsidR="00B94301" w:rsidRPr="00B554D9" w:rsidRDefault="005A46D1"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A46D1">
        <w:rPr>
          <w:rFonts w:ascii="Times New Roman" w:hAnsi="Times New Roman"/>
          <w:color w:val="000000" w:themeColor="text1"/>
          <w:szCs w:val="24"/>
        </w:rPr>
        <w:t>Отдел</w:t>
      </w:r>
      <w:r w:rsidR="00B554D9">
        <w:rPr>
          <w:rFonts w:ascii="Times New Roman" w:hAnsi="Times New Roman"/>
          <w:color w:val="000000" w:themeColor="text1"/>
          <w:szCs w:val="24"/>
        </w:rPr>
        <w:t>ът</w:t>
      </w:r>
      <w:r w:rsidRPr="005A46D1">
        <w:rPr>
          <w:rFonts w:ascii="Times New Roman" w:hAnsi="Times New Roman"/>
          <w:color w:val="000000" w:themeColor="text1"/>
          <w:szCs w:val="24"/>
        </w:rPr>
        <w:t xml:space="preserve"> участва в изготвянето на Опе</w:t>
      </w:r>
      <w:r w:rsidR="00B01CFD">
        <w:rPr>
          <w:rFonts w:ascii="Times New Roman" w:hAnsi="Times New Roman"/>
          <w:color w:val="000000" w:themeColor="text1"/>
          <w:szCs w:val="24"/>
        </w:rPr>
        <w:t>ративния план на ДАЕУ за 2022 г.</w:t>
      </w:r>
    </w:p>
    <w:p w:rsidR="00BA3E07" w:rsidRPr="00BA3E07" w:rsidRDefault="00BA3E07"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sidRPr="00BA3E07">
        <w:rPr>
          <w:rFonts w:ascii="Times New Roman" w:eastAsiaTheme="minorHAnsi" w:hAnsi="Times New Roman"/>
          <w:b/>
          <w:color w:val="000000" w:themeColor="text1"/>
          <w:sz w:val="28"/>
          <w:szCs w:val="28"/>
          <w:u w:val="single"/>
          <w:lang w:eastAsia="en-US"/>
        </w:rPr>
        <w:t>Извършване на оценка на изпълнението на Стратегията за развитие на електронното управление 2014-2020, както и на Актуализираната стратегия развитие на електронното управление 2019-2023</w:t>
      </w:r>
    </w:p>
    <w:p w:rsidR="00BA3E07" w:rsidRPr="00BA3E07" w:rsidRDefault="00BA3E07" w:rsidP="009674DB">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През 2021 г. отдел СП изготви и предложи за вътрешноведомствено съгласуване техническа спецификация и методика за оценка на оферти за процедурата по междинна оценка на изпълнение на Актуализираната стратегия за развитие на електронното управление в Република България. В началото на месец май е обявена обществена поръчка по реда на Закона за обществените поръчки, с предмет: Извършване на независими анализ и междинна оценка на изпълнението на Стратегията за развитие на електронното управление в Република България и на Пътната карта за нейното изпълнение. Финансирането на договор</w:t>
      </w:r>
      <w:r w:rsidR="00FC2733">
        <w:rPr>
          <w:rFonts w:ascii="Times New Roman" w:hAnsi="Times New Roman"/>
          <w:color w:val="000000" w:themeColor="text1"/>
          <w:szCs w:val="24"/>
        </w:rPr>
        <w:t>а</w:t>
      </w:r>
      <w:r w:rsidRPr="00BA3E07">
        <w:rPr>
          <w:rFonts w:ascii="Times New Roman" w:hAnsi="Times New Roman"/>
          <w:color w:val="000000" w:themeColor="text1"/>
          <w:szCs w:val="24"/>
        </w:rPr>
        <w:t xml:space="preserve"> за извършване на независимата оценка е осигурено по Оперативна програма „Добро управление“ (ОПДУ) 2014 – 2020. </w:t>
      </w:r>
    </w:p>
    <w:p w:rsidR="005367C9" w:rsidRPr="005367C9" w:rsidRDefault="005367C9" w:rsidP="005367C9">
      <w:pPr>
        <w:spacing w:after="160" w:line="259" w:lineRule="auto"/>
        <w:ind w:firstLine="567"/>
        <w:jc w:val="both"/>
        <w:rPr>
          <w:rFonts w:ascii="Times New Roman" w:hAnsi="Times New Roman"/>
          <w:color w:val="000000" w:themeColor="text1"/>
          <w:szCs w:val="24"/>
        </w:rPr>
      </w:pPr>
      <w:r w:rsidRPr="005367C9">
        <w:rPr>
          <w:rFonts w:ascii="Times New Roman" w:hAnsi="Times New Roman"/>
          <w:color w:val="000000" w:themeColor="text1"/>
          <w:szCs w:val="24"/>
        </w:rPr>
        <w:t xml:space="preserve">Основната цел на поръчката е извършването на независим анализ, който да послужи за основа за междинна оценка на изпълнението на стратегическите документи в областта на електронното управление, да се очертаят предложения за „научени уроци” по отношение на политиката, въвеждането и осъществяването на е-управление в България до момента и въз основа на тях да се отправят конкретни препоръки и предложения за допълване или изменение на Стратегия за развитие на електронното управление и Пътна карта за нейното прилагане до 2030 г. </w:t>
      </w:r>
      <w:r w:rsidR="00F405A9">
        <w:rPr>
          <w:rFonts w:ascii="Times New Roman" w:hAnsi="Times New Roman"/>
          <w:color w:val="000000" w:themeColor="text1"/>
          <w:szCs w:val="24"/>
        </w:rPr>
        <w:t>А</w:t>
      </w:r>
      <w:r w:rsidRPr="005367C9">
        <w:rPr>
          <w:rFonts w:ascii="Times New Roman" w:hAnsi="Times New Roman"/>
          <w:color w:val="000000" w:themeColor="text1"/>
          <w:szCs w:val="24"/>
        </w:rPr>
        <w:t xml:space="preserve">нализът и междинната оценка на стратегическите документи </w:t>
      </w:r>
      <w:r w:rsidR="00F405A9">
        <w:rPr>
          <w:rFonts w:ascii="Times New Roman" w:hAnsi="Times New Roman"/>
          <w:color w:val="000000" w:themeColor="text1"/>
          <w:szCs w:val="24"/>
        </w:rPr>
        <w:t>ще</w:t>
      </w:r>
      <w:r w:rsidRPr="005367C9">
        <w:rPr>
          <w:rFonts w:ascii="Times New Roman" w:hAnsi="Times New Roman"/>
          <w:color w:val="000000" w:themeColor="text1"/>
          <w:szCs w:val="24"/>
        </w:rPr>
        <w:t xml:space="preserve"> бъдат използвани за приоритизиране на интервенциите и насочване на стратегическата рамка за електронно управление към следващите етапи на развитие.</w:t>
      </w:r>
    </w:p>
    <w:p w:rsidR="005367C9" w:rsidRPr="005367C9" w:rsidRDefault="005367C9" w:rsidP="005367C9">
      <w:pPr>
        <w:spacing w:after="160" w:line="259" w:lineRule="auto"/>
        <w:ind w:firstLine="567"/>
        <w:jc w:val="both"/>
        <w:rPr>
          <w:rFonts w:ascii="Times New Roman" w:hAnsi="Times New Roman"/>
          <w:color w:val="000000" w:themeColor="text1"/>
          <w:szCs w:val="24"/>
        </w:rPr>
      </w:pPr>
      <w:r w:rsidRPr="005367C9">
        <w:rPr>
          <w:rFonts w:ascii="Times New Roman" w:hAnsi="Times New Roman"/>
          <w:color w:val="000000" w:themeColor="text1"/>
          <w:szCs w:val="24"/>
        </w:rPr>
        <w:t xml:space="preserve">През месец август приключи процедура за избор на изпълнител. Сключен е договор № 66/19.08.2021 г с избрания изпълнител - „ЕКОРИС САУТ ИЙСТ ЮРОП“ ЕООД и със срок за изпълнение 6 месеца (до 19.02.2022 г.). Договорът е изпълнен предсрочно, като на 22.12.2021 г. изпълнителят представи проект на окончателен доклад. След преглед на проекта за доклад, Възложителят (ДАЕУ) направи коментари по документа. С отразените коментари окончателната версия на доклада е внесена в деловодството на ДАЕУ на 30.12.2021 след подписване на констативен протокол между страните за приемане на работата. </w:t>
      </w:r>
    </w:p>
    <w:p w:rsidR="00BA3E07" w:rsidRPr="00BA3E07" w:rsidRDefault="00BA3E07"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sidRPr="00BA3E07">
        <w:rPr>
          <w:rFonts w:ascii="Times New Roman" w:eastAsiaTheme="minorHAnsi" w:hAnsi="Times New Roman"/>
          <w:b/>
          <w:color w:val="000000" w:themeColor="text1"/>
          <w:sz w:val="28"/>
          <w:szCs w:val="28"/>
          <w:u w:val="single"/>
          <w:lang w:eastAsia="en-US"/>
        </w:rPr>
        <w:t>Одобряване на стратегии по области на политики/техните актуализации и на планове за реализацията им</w:t>
      </w:r>
    </w:p>
    <w:p w:rsidR="00BA3E07" w:rsidRPr="00BA3E07" w:rsidRDefault="00BA3E07" w:rsidP="009674DB">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За периода 1.01 – 16.12.2021 г. са постъпили за съгласуване и одобрение по реда на чл. 7в, т. 4 от ЗЕУ две секторни стратегии:</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Секторна стратегия за развитие на електронното управление в министерство на външните работи „е-Външна политика, консулски услуги и българска диаспора 2021 - 2025“, подадена в ДАЕУ 26.04.2021 г./върната за корекции/.</w:t>
      </w:r>
    </w:p>
    <w:p w:rsidR="009F22F5" w:rsidRPr="009F22F5"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9F22F5">
        <w:rPr>
          <w:rFonts w:ascii="Times New Roman" w:hAnsi="Times New Roman"/>
          <w:color w:val="000000" w:themeColor="text1"/>
          <w:szCs w:val="24"/>
        </w:rPr>
        <w:lastRenderedPageBreak/>
        <w:t>Секторна стратегия за развитие на електронното управление на Н</w:t>
      </w:r>
      <w:r w:rsidR="00F405A9">
        <w:rPr>
          <w:rFonts w:ascii="Times New Roman" w:hAnsi="Times New Roman"/>
          <w:color w:val="000000" w:themeColor="text1"/>
          <w:szCs w:val="24"/>
        </w:rPr>
        <w:t>ОИ е-осигуряване 2018 - 2025 г.</w:t>
      </w:r>
      <w:r w:rsidRPr="009F22F5">
        <w:rPr>
          <w:rFonts w:ascii="Times New Roman" w:hAnsi="Times New Roman"/>
          <w:color w:val="000000" w:themeColor="text1"/>
          <w:szCs w:val="24"/>
        </w:rPr>
        <w:t xml:space="preserve"> Преди официалното подаване на документите за съгласуване, същите преминаха предварителна процедура по неофициален преглед, в рамките на която бяха отправени коментари към НОИ за подобряване на документа. Също така бе проведена среща за обсъждане на коментарите и получаване на разяснения от страна на НОИ.</w:t>
      </w:r>
      <w:r w:rsidR="009F22F5">
        <w:rPr>
          <w:rFonts w:ascii="Times New Roman" w:hAnsi="Times New Roman"/>
          <w:color w:val="000000" w:themeColor="text1"/>
          <w:szCs w:val="24"/>
        </w:rPr>
        <w:t xml:space="preserve"> Секторната стратегия е внесена официално </w:t>
      </w:r>
      <w:r w:rsidR="009F22F5" w:rsidRPr="009F22F5">
        <w:rPr>
          <w:rFonts w:ascii="Times New Roman" w:hAnsi="Times New Roman"/>
          <w:color w:val="000000" w:themeColor="text1"/>
          <w:szCs w:val="24"/>
        </w:rPr>
        <w:t xml:space="preserve">за съгласуване от ДАЕУ </w:t>
      </w:r>
      <w:r w:rsidR="006A40AC">
        <w:rPr>
          <w:rFonts w:ascii="Times New Roman" w:hAnsi="Times New Roman"/>
          <w:color w:val="000000" w:themeColor="text1"/>
          <w:szCs w:val="24"/>
        </w:rPr>
        <w:t xml:space="preserve">на </w:t>
      </w:r>
      <w:r w:rsidR="009F22F5" w:rsidRPr="009F22F5">
        <w:rPr>
          <w:rFonts w:ascii="Times New Roman" w:hAnsi="Times New Roman"/>
          <w:color w:val="000000" w:themeColor="text1"/>
          <w:szCs w:val="24"/>
        </w:rPr>
        <w:t>09.12.2021 г. Преди официалното подаване на документите от страна на НОИ за съгласуване, същите преминаха процедура по предварителен преглед, в рамките на която бяха отправени коментари към НОИ за подобряване на документа. Също така, бе проведена среща за обсъждане на коментарите и получаване на разяснения от страна на НОИ. Към 31.12.2021 г. контролният лист за проверка на секторната стратегия и приложенията към нея е подписан от всички проверяващи експерти, с предложение за съгласуване на секторната стратегия.</w:t>
      </w:r>
    </w:p>
    <w:p w:rsidR="00BA3E07" w:rsidRPr="00BA3E07" w:rsidRDefault="00BA3E07"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sidRPr="00BA3E07">
        <w:rPr>
          <w:rFonts w:ascii="Times New Roman" w:eastAsiaTheme="minorHAnsi" w:hAnsi="Times New Roman"/>
          <w:b/>
          <w:color w:val="000000" w:themeColor="text1"/>
          <w:sz w:val="28"/>
          <w:szCs w:val="28"/>
          <w:u w:val="single"/>
          <w:lang w:eastAsia="en-US"/>
        </w:rPr>
        <w:t>Планиране и организиране работата на Експертен съвет по интегра</w:t>
      </w:r>
      <w:r w:rsidR="005954CA">
        <w:rPr>
          <w:rFonts w:ascii="Times New Roman" w:eastAsiaTheme="minorHAnsi" w:hAnsi="Times New Roman"/>
          <w:b/>
          <w:color w:val="000000" w:themeColor="text1"/>
          <w:sz w:val="28"/>
          <w:szCs w:val="28"/>
          <w:u w:val="single"/>
          <w:lang w:eastAsia="en-US"/>
        </w:rPr>
        <w:t>ция на информационните ресурси</w:t>
      </w:r>
    </w:p>
    <w:p w:rsidR="00BA3E07" w:rsidRPr="00BA3E07" w:rsidRDefault="00BA3E07" w:rsidP="00ED5B5A">
      <w:pPr>
        <w:tabs>
          <w:tab w:val="left" w:pos="993"/>
        </w:tabs>
        <w:spacing w:after="60" w:line="280" w:lineRule="atLeast"/>
        <w:ind w:firstLine="709"/>
        <w:jc w:val="both"/>
        <w:rPr>
          <w:rFonts w:ascii="Times New Roman" w:hAnsi="Times New Roman"/>
          <w:color w:val="000000" w:themeColor="text1"/>
          <w:szCs w:val="24"/>
        </w:rPr>
      </w:pPr>
    </w:p>
    <w:p w:rsidR="00BA3E07" w:rsidRPr="00BA3E07" w:rsidRDefault="00BA3E07" w:rsidP="009674DB">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Считано от 27.08.2021 г. функциите на секретариат на Експертния съвет по интеграция на информационните ресурси (ЕСИИР) са поети от дирекция СПЕУ (Заповед № ДАЕУ-14016/ 27.08.2021 за актуализиране на състава на Съвета)</w:t>
      </w:r>
      <w:r w:rsidR="00650EC1">
        <w:rPr>
          <w:rFonts w:ascii="Times New Roman" w:hAnsi="Times New Roman"/>
          <w:color w:val="000000" w:themeColor="text1"/>
          <w:szCs w:val="24"/>
        </w:rPr>
        <w:t>, като се извършват от отдел СП</w:t>
      </w:r>
      <w:r w:rsidRPr="00BA3E07">
        <w:rPr>
          <w:rFonts w:ascii="Times New Roman" w:hAnsi="Times New Roman"/>
          <w:color w:val="000000" w:themeColor="text1"/>
          <w:szCs w:val="24"/>
        </w:rPr>
        <w:t>.</w:t>
      </w:r>
    </w:p>
    <w:p w:rsidR="00BA3E07" w:rsidRPr="00BA3E07" w:rsidRDefault="00BA3E07" w:rsidP="009674DB">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За периода до 31.12.2021 г. е проведено 1 (едно) заседание на Съвета на 2.9.2021 г.</w:t>
      </w:r>
    </w:p>
    <w:p w:rsidR="00BA3E07" w:rsidRPr="00E65339" w:rsidRDefault="00E65339"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Pr>
          <w:rFonts w:ascii="Times New Roman" w:eastAsiaTheme="minorHAnsi" w:hAnsi="Times New Roman"/>
          <w:b/>
          <w:color w:val="000000" w:themeColor="text1"/>
          <w:sz w:val="28"/>
          <w:szCs w:val="28"/>
          <w:u w:val="single"/>
          <w:lang w:eastAsia="en-US"/>
        </w:rPr>
        <w:t>Изпълнение на функциите на Национален координатор по изпълнение на</w:t>
      </w:r>
      <w:r w:rsidR="00BA3E07" w:rsidRPr="00E65339">
        <w:rPr>
          <w:rFonts w:ascii="Times New Roman" w:eastAsiaTheme="minorHAnsi" w:hAnsi="Times New Roman"/>
          <w:b/>
          <w:color w:val="000000" w:themeColor="text1"/>
          <w:sz w:val="28"/>
          <w:szCs w:val="28"/>
          <w:u w:val="single"/>
          <w:lang w:eastAsia="en-US"/>
        </w:rPr>
        <w:t xml:space="preserve"> Регламент (ЕС) 1724/2018 за създаване на Единна цифрова платформа, Приложение 2.</w:t>
      </w:r>
    </w:p>
    <w:p w:rsidR="00BA3E07" w:rsidRPr="00BA3E07" w:rsidRDefault="00BA3E07" w:rsidP="0092484C">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На основание на Решение № 705 на Министерския съвет от 28.11.2019 г. председателят на Държавна агенция електронно управление е определен за национален координатор по смисъла на Регламент (ЕС) 2018/1724 на Европейския парламент и на съвета от 2 октомври 2018 година за създаване на Единна цифрова платформа за предоставяне на достъп до информация, до процедури и до услуги за оказване на помощ и решаване на проблеми и за изменение на Регламент (ЕС) № 1024/2012 (Регламента). </w:t>
      </w:r>
    </w:p>
    <w:p w:rsidR="00BA3E07" w:rsidRPr="00BA3E07" w:rsidRDefault="00BA3E07" w:rsidP="0092484C">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Съгласно Заповед № ДАЕУ-16799/3.12.2019 г. на председателя на Държавна агенция „Електронно управление“ е определен служител от дирекция „Стратегии и политики за е-управление“, който следва да изпълнява функциите на национален координатор по смисъла на Регламента. </w:t>
      </w:r>
    </w:p>
    <w:p w:rsidR="00BA3E07" w:rsidRPr="00BA3E07" w:rsidRDefault="00BA3E07" w:rsidP="0092484C">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Съгласно спецификата на дейността, в изпълнението на функциите на национален координатор, са извършени следните дейности:</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участие в заседанията на Координационната група за създаване на единна цифрова платформа – онлайн работни срещи и </w:t>
      </w:r>
      <w:proofErr w:type="spellStart"/>
      <w:r w:rsidRPr="00BA3E07">
        <w:rPr>
          <w:rFonts w:ascii="Times New Roman" w:hAnsi="Times New Roman"/>
          <w:color w:val="000000" w:themeColor="text1"/>
          <w:szCs w:val="24"/>
        </w:rPr>
        <w:t>уебинари</w:t>
      </w:r>
      <w:proofErr w:type="spellEnd"/>
      <w:r w:rsidRPr="00BA3E07">
        <w:rPr>
          <w:rFonts w:ascii="Times New Roman" w:hAnsi="Times New Roman"/>
          <w:color w:val="000000" w:themeColor="text1"/>
          <w:szCs w:val="24"/>
        </w:rPr>
        <w:t xml:space="preserve"> по повод изграждането на Единната цифрова платформа;</w:t>
      </w:r>
    </w:p>
    <w:p w:rsidR="00BA3E07" w:rsidRPr="00BA3E07" w:rsidRDefault="008D2F8E"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Pr>
          <w:rFonts w:ascii="Times New Roman" w:hAnsi="Times New Roman"/>
          <w:color w:val="000000" w:themeColor="text1"/>
          <w:szCs w:val="24"/>
        </w:rPr>
        <w:t>участие в двустранни срещи</w:t>
      </w:r>
      <w:r w:rsidR="00BA3E07" w:rsidRPr="00BA3E07">
        <w:rPr>
          <w:rFonts w:ascii="Times New Roman" w:hAnsi="Times New Roman"/>
          <w:color w:val="000000" w:themeColor="text1"/>
          <w:szCs w:val="24"/>
        </w:rPr>
        <w:t xml:space="preserve"> с представители на Европейската комисия и експерти от Държавна агенция „Електронно управление“ относно проект на архитектура за установяване на техническа система за </w:t>
      </w:r>
      <w:proofErr w:type="spellStart"/>
      <w:r w:rsidR="00BA3E07" w:rsidRPr="00BA3E07">
        <w:rPr>
          <w:rFonts w:ascii="Times New Roman" w:hAnsi="Times New Roman"/>
          <w:color w:val="000000" w:themeColor="text1"/>
          <w:szCs w:val="24"/>
        </w:rPr>
        <w:t>еднократност</w:t>
      </w:r>
      <w:proofErr w:type="spellEnd"/>
      <w:r w:rsidR="00BA3E07" w:rsidRPr="00BA3E07">
        <w:rPr>
          <w:rFonts w:ascii="Times New Roman" w:hAnsi="Times New Roman"/>
          <w:color w:val="000000" w:themeColor="text1"/>
          <w:szCs w:val="24"/>
        </w:rPr>
        <w:t>, съгласно чл. 14 от Регламент 2018/1724;</w:t>
      </w:r>
    </w:p>
    <w:p w:rsidR="008E0299" w:rsidRDefault="0092484C"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Pr>
          <w:rFonts w:ascii="Times New Roman" w:hAnsi="Times New Roman"/>
          <w:color w:val="000000" w:themeColor="text1"/>
          <w:szCs w:val="24"/>
        </w:rPr>
        <w:t>п</w:t>
      </w:r>
      <w:r w:rsidR="00BA3E07" w:rsidRPr="00BA3E07">
        <w:rPr>
          <w:rFonts w:ascii="Times New Roman" w:hAnsi="Times New Roman"/>
          <w:color w:val="000000" w:themeColor="text1"/>
          <w:szCs w:val="24"/>
        </w:rPr>
        <w:t>редставяне на презентация на тема „Българския опит в предоставянето на електронни административни услуги“ – представяне на Единния портал за достъп до електронни административни услуги</w:t>
      </w:r>
      <w:r w:rsidR="00AE07E3">
        <w:rPr>
          <w:rFonts w:ascii="Times New Roman" w:hAnsi="Times New Roman"/>
          <w:color w:val="000000" w:themeColor="text1"/>
          <w:szCs w:val="24"/>
        </w:rPr>
        <w:t>;</w:t>
      </w:r>
    </w:p>
    <w:p w:rsidR="00BA3E07" w:rsidRPr="00BA3E07" w:rsidRDefault="0092484C"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Pr>
          <w:rFonts w:ascii="Times New Roman" w:hAnsi="Times New Roman"/>
          <w:color w:val="000000" w:themeColor="text1"/>
          <w:szCs w:val="24"/>
        </w:rPr>
        <w:lastRenderedPageBreak/>
        <w:t>и</w:t>
      </w:r>
      <w:r w:rsidR="00BA3E07" w:rsidRPr="00BA3E07">
        <w:rPr>
          <w:rFonts w:ascii="Times New Roman" w:hAnsi="Times New Roman"/>
          <w:color w:val="000000" w:themeColor="text1"/>
          <w:szCs w:val="24"/>
        </w:rPr>
        <w:t xml:space="preserve">зготвяне на общо писмо с държавите членки, с което се отправя запитване до Европейският комитет по защита на данните относно залегналите изисквания за обмен на данни в проекта на архитектура за установяване на  техническа система за </w:t>
      </w:r>
      <w:proofErr w:type="spellStart"/>
      <w:r w:rsidR="00BA3E07" w:rsidRPr="00BA3E07">
        <w:rPr>
          <w:rFonts w:ascii="Times New Roman" w:hAnsi="Times New Roman"/>
          <w:color w:val="000000" w:themeColor="text1"/>
          <w:szCs w:val="24"/>
        </w:rPr>
        <w:t>еднократност</w:t>
      </w:r>
      <w:proofErr w:type="spellEnd"/>
      <w:r w:rsidR="00BA3E07" w:rsidRPr="00BA3E07">
        <w:rPr>
          <w:rFonts w:ascii="Times New Roman" w:hAnsi="Times New Roman"/>
          <w:color w:val="000000" w:themeColor="text1"/>
          <w:szCs w:val="24"/>
        </w:rPr>
        <w:t>.</w:t>
      </w:r>
    </w:p>
    <w:p w:rsidR="00ED5B5A" w:rsidRDefault="0092484C"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Pr>
          <w:rFonts w:ascii="Times New Roman" w:hAnsi="Times New Roman"/>
          <w:color w:val="000000" w:themeColor="text1"/>
          <w:szCs w:val="24"/>
        </w:rPr>
        <w:t>р</w:t>
      </w:r>
      <w:r w:rsidR="00BA3E07" w:rsidRPr="00BA3E07">
        <w:rPr>
          <w:rFonts w:ascii="Times New Roman" w:hAnsi="Times New Roman"/>
          <w:color w:val="000000" w:themeColor="text1"/>
          <w:szCs w:val="24"/>
        </w:rPr>
        <w:t xml:space="preserve">еализиране в Единния портал за достъп до електронни административни услуги на </w:t>
      </w:r>
      <w:r w:rsidR="00741FB3">
        <w:rPr>
          <w:rFonts w:ascii="Times New Roman" w:hAnsi="Times New Roman"/>
          <w:color w:val="000000" w:themeColor="text1"/>
          <w:szCs w:val="24"/>
        </w:rPr>
        <w:t xml:space="preserve">българска и </w:t>
      </w:r>
      <w:r w:rsidR="00BA3E07" w:rsidRPr="00BA3E07">
        <w:rPr>
          <w:rFonts w:ascii="Times New Roman" w:hAnsi="Times New Roman"/>
          <w:color w:val="000000" w:themeColor="text1"/>
          <w:szCs w:val="24"/>
        </w:rPr>
        <w:t xml:space="preserve">английска версия за темите от Приложения I, II и III на Регламент (ЕС) 2018/1724. Публикувана е информация на </w:t>
      </w:r>
      <w:r w:rsidR="00741FB3">
        <w:rPr>
          <w:rFonts w:ascii="Times New Roman" w:hAnsi="Times New Roman"/>
          <w:color w:val="000000" w:themeColor="text1"/>
          <w:szCs w:val="24"/>
        </w:rPr>
        <w:t xml:space="preserve">български и на </w:t>
      </w:r>
      <w:r w:rsidR="00BA3E07" w:rsidRPr="00BA3E07">
        <w:rPr>
          <w:rFonts w:ascii="Times New Roman" w:hAnsi="Times New Roman"/>
          <w:color w:val="000000" w:themeColor="text1"/>
          <w:szCs w:val="24"/>
        </w:rPr>
        <w:t xml:space="preserve">английски език за всяка една </w:t>
      </w:r>
      <w:r w:rsidR="00741FB3">
        <w:rPr>
          <w:noProof/>
          <w:lang w:val="en-US" w:eastAsia="en-US"/>
        </w:rPr>
        <w:drawing>
          <wp:anchor distT="0" distB="0" distL="114300" distR="114300" simplePos="0" relativeHeight="251658240" behindDoc="1" locked="0" layoutInCell="1" allowOverlap="1" wp14:anchorId="53376739" wp14:editId="0F7FD28C">
            <wp:simplePos x="0" y="0"/>
            <wp:positionH relativeFrom="column">
              <wp:posOffset>-3810</wp:posOffset>
            </wp:positionH>
            <wp:positionV relativeFrom="page">
              <wp:posOffset>1885950</wp:posOffset>
            </wp:positionV>
            <wp:extent cx="5850890" cy="4191000"/>
            <wp:effectExtent l="0" t="0" r="0" b="0"/>
            <wp:wrapTight wrapText="bothSides">
              <wp:wrapPolygon edited="0">
                <wp:start x="0" y="0"/>
                <wp:lineTo x="0" y="21502"/>
                <wp:lineTo x="21520" y="21502"/>
                <wp:lineTo x="21520" y="0"/>
                <wp:lineTo x="0" y="0"/>
              </wp:wrapPolygon>
            </wp:wrapTight>
            <wp:docPr id="3" name="Picture 3" descr="C:\Users\dgoleva\AppData\Local\Microsoft\Windows\INetCache\Content.Word\2022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oleva\AppData\Local\Microsoft\Windows\INetCache\Content.Word\202201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890" cy="419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3E07" w:rsidRPr="00BA3E07">
        <w:rPr>
          <w:rFonts w:ascii="Times New Roman" w:hAnsi="Times New Roman"/>
          <w:color w:val="000000" w:themeColor="text1"/>
          <w:szCs w:val="24"/>
        </w:rPr>
        <w:t>област от Приложения I, II и III на Регламен</w:t>
      </w:r>
      <w:r w:rsidR="00741FB3">
        <w:rPr>
          <w:rFonts w:ascii="Times New Roman" w:hAnsi="Times New Roman"/>
          <w:color w:val="000000" w:themeColor="text1"/>
          <w:szCs w:val="24"/>
        </w:rPr>
        <w:t>т (ЕС) 2018/1724  на Регламента</w:t>
      </w:r>
      <w:r w:rsidR="00976500">
        <w:rPr>
          <w:rFonts w:ascii="Times New Roman" w:hAnsi="Times New Roman"/>
          <w:color w:val="000000" w:themeColor="text1"/>
          <w:szCs w:val="24"/>
        </w:rPr>
        <w:t>.</w:t>
      </w:r>
    </w:p>
    <w:p w:rsidR="00741FB3" w:rsidRDefault="00741FB3" w:rsidP="00741FB3">
      <w:pPr>
        <w:tabs>
          <w:tab w:val="left" w:pos="993"/>
        </w:tabs>
        <w:spacing w:after="60" w:line="280" w:lineRule="atLeast"/>
        <w:jc w:val="both"/>
        <w:rPr>
          <w:rFonts w:ascii="Times New Roman" w:hAnsi="Times New Roman"/>
          <w:color w:val="000000" w:themeColor="text1"/>
          <w:szCs w:val="24"/>
        </w:rPr>
      </w:pPr>
    </w:p>
    <w:p w:rsidR="00741FB3" w:rsidRDefault="00741FB3" w:rsidP="00741FB3">
      <w:pPr>
        <w:tabs>
          <w:tab w:val="left" w:pos="993"/>
        </w:tabs>
        <w:spacing w:after="60" w:line="280" w:lineRule="atLeast"/>
        <w:ind w:left="567"/>
        <w:jc w:val="both"/>
        <w:rPr>
          <w:rFonts w:ascii="Times New Roman" w:hAnsi="Times New Roman"/>
          <w:color w:val="000000" w:themeColor="text1"/>
          <w:szCs w:val="24"/>
        </w:rPr>
      </w:pPr>
      <w:r>
        <w:rPr>
          <w:noProof/>
          <w:lang w:val="en-US" w:eastAsia="en-US"/>
        </w:rPr>
        <w:lastRenderedPageBreak/>
        <w:drawing>
          <wp:inline distT="0" distB="0" distL="0" distR="0">
            <wp:extent cx="5850890" cy="4088630"/>
            <wp:effectExtent l="0" t="0" r="0" b="7620"/>
            <wp:docPr id="1" name="Picture 1" descr="C:\Users\dgoleva\AppData\Local\Microsoft\Windows\INetCache\Content.Word\20220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goleva\AppData\Local\Microsoft\Windows\INetCache\Content.Word\2022011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0890" cy="4088630"/>
                    </a:xfrm>
                    <a:prstGeom prst="rect">
                      <a:avLst/>
                    </a:prstGeom>
                    <a:noFill/>
                    <a:ln>
                      <a:noFill/>
                    </a:ln>
                  </pic:spPr>
                </pic:pic>
              </a:graphicData>
            </a:graphic>
          </wp:inline>
        </w:drawing>
      </w:r>
    </w:p>
    <w:p w:rsidR="00741FB3" w:rsidRDefault="00741FB3" w:rsidP="00741FB3">
      <w:pPr>
        <w:tabs>
          <w:tab w:val="left" w:pos="993"/>
        </w:tabs>
        <w:spacing w:after="60" w:line="280" w:lineRule="atLeast"/>
        <w:ind w:left="567"/>
        <w:jc w:val="both"/>
        <w:rPr>
          <w:rFonts w:ascii="Times New Roman" w:hAnsi="Times New Roman"/>
          <w:color w:val="000000" w:themeColor="text1"/>
          <w:szCs w:val="24"/>
        </w:rPr>
      </w:pPr>
    </w:p>
    <w:p w:rsidR="00BA3E07" w:rsidRPr="00BA3E07" w:rsidRDefault="0092484C"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Pr>
          <w:rFonts w:ascii="Times New Roman" w:hAnsi="Times New Roman"/>
          <w:color w:val="000000" w:themeColor="text1"/>
          <w:szCs w:val="24"/>
        </w:rPr>
        <w:t>п</w:t>
      </w:r>
      <w:r w:rsidR="00BA3E07" w:rsidRPr="00BA3E07">
        <w:rPr>
          <w:rFonts w:ascii="Times New Roman" w:hAnsi="Times New Roman"/>
          <w:color w:val="000000" w:themeColor="text1"/>
          <w:szCs w:val="24"/>
        </w:rPr>
        <w:t>редоставяне на хипервръзки към регистъра за хипервръзки, реализиран от Европейската комисия относно изпълнението на чл. 19 от Регламента.</w:t>
      </w:r>
    </w:p>
    <w:p w:rsidR="00BA3E07" w:rsidRPr="00BA3E07" w:rsidRDefault="00BA3E07" w:rsidP="003836DC">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Все още Европейската комисия и държавите членки не са приели Регламент за изпълнение, който следва да установи техническа система за обмен на доказателства, съгласно чл. 14 от Регламент (ЕС) 1724/2018. От експерти на Европейската комисия е изготвен и проект на Архитектура за установяване на техническа система "Само веднъж". Проектът е изпратен на държавите членки, а те от своя страна следва да изкажат своето експертно мнение. За целта са насрочени двустранни срещи с експерти от всяка една държава членка.</w:t>
      </w:r>
    </w:p>
    <w:p w:rsidR="000569A0" w:rsidRPr="000569A0" w:rsidRDefault="000569A0"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sidRPr="000569A0">
        <w:rPr>
          <w:rFonts w:ascii="Times New Roman" w:eastAsiaTheme="minorHAnsi" w:hAnsi="Times New Roman"/>
          <w:b/>
          <w:color w:val="000000" w:themeColor="text1"/>
          <w:sz w:val="28"/>
          <w:szCs w:val="28"/>
          <w:u w:val="single"/>
          <w:lang w:eastAsia="en-US"/>
        </w:rPr>
        <w:t xml:space="preserve">Подготовка и изпълнение на </w:t>
      </w:r>
      <w:proofErr w:type="spellStart"/>
      <w:r w:rsidRPr="000569A0">
        <w:rPr>
          <w:rFonts w:ascii="Times New Roman" w:eastAsiaTheme="minorHAnsi" w:hAnsi="Times New Roman"/>
          <w:b/>
          <w:color w:val="000000" w:themeColor="text1"/>
          <w:sz w:val="28"/>
          <w:szCs w:val="28"/>
          <w:u w:val="single"/>
          <w:lang w:eastAsia="en-US"/>
        </w:rPr>
        <w:t>роудшоу</w:t>
      </w:r>
      <w:proofErr w:type="spellEnd"/>
      <w:r w:rsidRPr="000569A0">
        <w:rPr>
          <w:rFonts w:ascii="Times New Roman" w:eastAsiaTheme="minorHAnsi" w:hAnsi="Times New Roman"/>
          <w:b/>
          <w:color w:val="000000" w:themeColor="text1"/>
          <w:sz w:val="28"/>
          <w:szCs w:val="28"/>
          <w:u w:val="single"/>
          <w:lang w:eastAsia="en-US"/>
        </w:rPr>
        <w:t xml:space="preserve"> по повод популяризирането на Еди</w:t>
      </w:r>
      <w:r w:rsidR="000A06FE">
        <w:rPr>
          <w:rFonts w:ascii="Times New Roman" w:eastAsiaTheme="minorHAnsi" w:hAnsi="Times New Roman"/>
          <w:b/>
          <w:color w:val="000000" w:themeColor="text1"/>
          <w:sz w:val="28"/>
          <w:szCs w:val="28"/>
          <w:u w:val="single"/>
          <w:lang w:eastAsia="en-US"/>
        </w:rPr>
        <w:t>нната цифрова платформа - тема „</w:t>
      </w:r>
      <w:r w:rsidRPr="000569A0">
        <w:rPr>
          <w:rFonts w:ascii="Times New Roman" w:eastAsiaTheme="minorHAnsi" w:hAnsi="Times New Roman"/>
          <w:b/>
          <w:color w:val="000000" w:themeColor="text1"/>
          <w:sz w:val="28"/>
          <w:szCs w:val="28"/>
          <w:u w:val="single"/>
          <w:lang w:eastAsia="en-US"/>
        </w:rPr>
        <w:t>Пътуване</w:t>
      </w:r>
      <w:r w:rsidR="000A06FE">
        <w:rPr>
          <w:rFonts w:ascii="Times New Roman" w:eastAsiaTheme="minorHAnsi" w:hAnsi="Times New Roman"/>
          <w:b/>
          <w:color w:val="000000" w:themeColor="text1"/>
          <w:sz w:val="28"/>
          <w:szCs w:val="28"/>
          <w:u w:val="single"/>
          <w:lang w:eastAsia="en-US"/>
        </w:rPr>
        <w:t>“</w:t>
      </w:r>
    </w:p>
    <w:p w:rsidR="00741FB3" w:rsidRDefault="00ED5B5A" w:rsidP="003836DC">
      <w:pPr>
        <w:tabs>
          <w:tab w:val="left" w:pos="993"/>
        </w:tabs>
        <w:spacing w:after="60" w:line="280" w:lineRule="atLeast"/>
        <w:ind w:firstLine="567"/>
        <w:jc w:val="both"/>
        <w:rPr>
          <w:rFonts w:ascii="Times New Roman" w:hAnsi="Times New Roman"/>
          <w:color w:val="000000" w:themeColor="text1"/>
          <w:szCs w:val="24"/>
          <w:lang w:val="en-US"/>
        </w:rPr>
      </w:pPr>
      <w:r>
        <w:rPr>
          <w:rFonts w:ascii="Times New Roman" w:hAnsi="Times New Roman"/>
          <w:color w:val="000000" w:themeColor="text1"/>
          <w:szCs w:val="24"/>
        </w:rPr>
        <w:t>С активното съдействие на националния координатор беше реализирано публично събитие за</w:t>
      </w:r>
      <w:r w:rsidRPr="00ED5B5A">
        <w:rPr>
          <w:rFonts w:ascii="Times New Roman" w:hAnsi="Times New Roman"/>
          <w:color w:val="000000" w:themeColor="text1"/>
          <w:szCs w:val="24"/>
        </w:rPr>
        <w:t xml:space="preserve"> представянето на портала </w:t>
      </w:r>
      <w:proofErr w:type="spellStart"/>
      <w:r w:rsidRPr="00ED5B5A">
        <w:rPr>
          <w:rFonts w:ascii="Times New Roman" w:hAnsi="Times New Roman"/>
          <w:color w:val="000000" w:themeColor="text1"/>
          <w:szCs w:val="24"/>
        </w:rPr>
        <w:t>Your</w:t>
      </w:r>
      <w:proofErr w:type="spellEnd"/>
      <w:r w:rsidRPr="00ED5B5A">
        <w:rPr>
          <w:rFonts w:ascii="Times New Roman" w:hAnsi="Times New Roman"/>
          <w:color w:val="000000" w:themeColor="text1"/>
          <w:szCs w:val="24"/>
        </w:rPr>
        <w:t xml:space="preserve"> </w:t>
      </w:r>
      <w:proofErr w:type="spellStart"/>
      <w:r w:rsidRPr="00ED5B5A">
        <w:rPr>
          <w:rFonts w:ascii="Times New Roman" w:hAnsi="Times New Roman"/>
          <w:color w:val="000000" w:themeColor="text1"/>
          <w:szCs w:val="24"/>
        </w:rPr>
        <w:t>Europe</w:t>
      </w:r>
      <w:proofErr w:type="spellEnd"/>
      <w:r w:rsidRPr="00ED5B5A">
        <w:rPr>
          <w:rFonts w:ascii="Times New Roman" w:hAnsi="Times New Roman"/>
          <w:color w:val="000000" w:themeColor="text1"/>
          <w:szCs w:val="24"/>
        </w:rPr>
        <w:t xml:space="preserve"> (Единната цифрова платформа) пред българската общественост – граждани, граждански организации, бизнес, медии и др. </w:t>
      </w:r>
      <w:r w:rsidR="00741FB3">
        <w:rPr>
          <w:rFonts w:ascii="Times New Roman" w:hAnsi="Times New Roman"/>
          <w:color w:val="000000" w:themeColor="text1"/>
          <w:szCs w:val="24"/>
        </w:rPr>
        <w:t xml:space="preserve">Връзка към събитието: </w:t>
      </w:r>
      <w:hyperlink r:id="rId12" w:anchor="/bg/events/your-europe-has-the-answers-bulgaria" w:history="1">
        <w:r w:rsidR="00741FB3" w:rsidRPr="00E45FE4">
          <w:rPr>
            <w:rStyle w:val="Hyperlink"/>
            <w:rFonts w:ascii="Times New Roman" w:hAnsi="Times New Roman"/>
            <w:szCs w:val="24"/>
          </w:rPr>
          <w:t>https://europa.eu/youreurope/sdg/?fbclid=IwAR2Jgr43nC-tYPzyXJoVMYHwyuze3qAOdmkjs-9FuK5wUt0MpBsA9aLzeR8#/bg/events/your-europe-has-the-answers-bulgaria</w:t>
        </w:r>
      </w:hyperlink>
      <w:r w:rsidR="00741FB3">
        <w:rPr>
          <w:rFonts w:ascii="Times New Roman" w:hAnsi="Times New Roman"/>
          <w:color w:val="000000" w:themeColor="text1"/>
          <w:szCs w:val="24"/>
        </w:rPr>
        <w:t xml:space="preserve">. </w:t>
      </w:r>
      <w:r w:rsidR="00741FB3">
        <w:rPr>
          <w:rFonts w:ascii="Times New Roman" w:hAnsi="Times New Roman"/>
          <w:color w:val="000000" w:themeColor="text1"/>
          <w:szCs w:val="24"/>
          <w:lang w:val="en-US"/>
        </w:rPr>
        <w:t xml:space="preserve"> </w:t>
      </w:r>
    </w:p>
    <w:p w:rsidR="00ED5B5A" w:rsidRPr="00BA3E07" w:rsidRDefault="00ED5B5A" w:rsidP="003836DC">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На 20 май 2021 г. България в лицето на ДАЕУ беше домакин на цифрова пътуваща презентация (</w:t>
      </w:r>
      <w:proofErr w:type="spellStart"/>
      <w:r w:rsidRPr="00BA3E07">
        <w:rPr>
          <w:rFonts w:ascii="Times New Roman" w:hAnsi="Times New Roman"/>
          <w:color w:val="000000" w:themeColor="text1"/>
          <w:szCs w:val="24"/>
        </w:rPr>
        <w:t>road</w:t>
      </w:r>
      <w:proofErr w:type="spellEnd"/>
      <w:r w:rsidRPr="00BA3E07">
        <w:rPr>
          <w:rFonts w:ascii="Times New Roman" w:hAnsi="Times New Roman"/>
          <w:color w:val="000000" w:themeColor="text1"/>
          <w:szCs w:val="24"/>
        </w:rPr>
        <w:t xml:space="preserve"> </w:t>
      </w:r>
      <w:proofErr w:type="spellStart"/>
      <w:r w:rsidRPr="00BA3E07">
        <w:rPr>
          <w:rFonts w:ascii="Times New Roman" w:hAnsi="Times New Roman"/>
          <w:color w:val="000000" w:themeColor="text1"/>
          <w:szCs w:val="24"/>
        </w:rPr>
        <w:t>show</w:t>
      </w:r>
      <w:proofErr w:type="spellEnd"/>
      <w:r w:rsidRPr="00BA3E07">
        <w:rPr>
          <w:rFonts w:ascii="Times New Roman" w:hAnsi="Times New Roman"/>
          <w:color w:val="000000" w:themeColor="text1"/>
          <w:szCs w:val="24"/>
        </w:rPr>
        <w:t xml:space="preserve">)  на </w:t>
      </w:r>
      <w:proofErr w:type="spellStart"/>
      <w:r w:rsidRPr="00BA3E07">
        <w:rPr>
          <w:rFonts w:ascii="Times New Roman" w:hAnsi="Times New Roman"/>
          <w:color w:val="000000" w:themeColor="text1"/>
          <w:szCs w:val="24"/>
        </w:rPr>
        <w:t>Your</w:t>
      </w:r>
      <w:proofErr w:type="spellEnd"/>
      <w:r w:rsidRPr="00BA3E07">
        <w:rPr>
          <w:rFonts w:ascii="Times New Roman" w:hAnsi="Times New Roman"/>
          <w:color w:val="000000" w:themeColor="text1"/>
          <w:szCs w:val="24"/>
        </w:rPr>
        <w:t xml:space="preserve"> </w:t>
      </w:r>
      <w:proofErr w:type="spellStart"/>
      <w:r w:rsidRPr="00BA3E07">
        <w:rPr>
          <w:rFonts w:ascii="Times New Roman" w:hAnsi="Times New Roman"/>
          <w:color w:val="000000" w:themeColor="text1"/>
          <w:szCs w:val="24"/>
        </w:rPr>
        <w:t>Europe</w:t>
      </w:r>
      <w:proofErr w:type="spellEnd"/>
      <w:r w:rsidRPr="00BA3E07">
        <w:rPr>
          <w:rFonts w:ascii="Times New Roman" w:hAnsi="Times New Roman"/>
          <w:color w:val="000000" w:themeColor="text1"/>
          <w:szCs w:val="24"/>
        </w:rPr>
        <w:t>. Тя беше с фокус върху правата и възможностите на пътниците/туристите в единния пазар на ЕС, включително и върху теми като устойчиви начини на транспорт, мерки за безопасност и сигурност при трансгранично пътуване и други.</w:t>
      </w:r>
    </w:p>
    <w:p w:rsidR="000569A0" w:rsidRPr="00BA3E07" w:rsidRDefault="000569A0" w:rsidP="003836DC">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Порталът </w:t>
      </w:r>
      <w:proofErr w:type="spellStart"/>
      <w:r w:rsidRPr="00BA3E07">
        <w:rPr>
          <w:rFonts w:ascii="Times New Roman" w:hAnsi="Times New Roman"/>
          <w:color w:val="000000" w:themeColor="text1"/>
          <w:szCs w:val="24"/>
        </w:rPr>
        <w:t>Your</w:t>
      </w:r>
      <w:proofErr w:type="spellEnd"/>
      <w:r w:rsidRPr="00BA3E07">
        <w:rPr>
          <w:rFonts w:ascii="Times New Roman" w:hAnsi="Times New Roman"/>
          <w:color w:val="000000" w:themeColor="text1"/>
          <w:szCs w:val="24"/>
        </w:rPr>
        <w:t xml:space="preserve"> </w:t>
      </w:r>
      <w:proofErr w:type="spellStart"/>
      <w:r w:rsidRPr="00BA3E07">
        <w:rPr>
          <w:rFonts w:ascii="Times New Roman" w:hAnsi="Times New Roman"/>
          <w:color w:val="000000" w:themeColor="text1"/>
          <w:szCs w:val="24"/>
        </w:rPr>
        <w:t>Europe</w:t>
      </w:r>
      <w:proofErr w:type="spellEnd"/>
      <w:r w:rsidRPr="00BA3E07">
        <w:rPr>
          <w:rFonts w:ascii="Times New Roman" w:hAnsi="Times New Roman"/>
          <w:color w:val="000000" w:themeColor="text1"/>
          <w:szCs w:val="24"/>
        </w:rPr>
        <w:t xml:space="preserve"> (youreurope.eu) е единният цифров портал на ЕС за гражданите и бизнеса. Порталът помага за  намирането на европейски и национални </w:t>
      </w:r>
      <w:r w:rsidRPr="00BA3E07">
        <w:rPr>
          <w:rFonts w:ascii="Times New Roman" w:hAnsi="Times New Roman"/>
          <w:color w:val="000000" w:themeColor="text1"/>
          <w:szCs w:val="24"/>
        </w:rPr>
        <w:lastRenderedPageBreak/>
        <w:t xml:space="preserve">онлайн източници с цялата необходима информация за живот, работа, обучение или бизнес навсякъде в ЕС (налична на местните езици и на английски език). </w:t>
      </w:r>
    </w:p>
    <w:p w:rsidR="000569A0" w:rsidRPr="00BA3E07" w:rsidRDefault="000569A0" w:rsidP="003836DC">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Отчетени са отлични резултати от представянето на </w:t>
      </w:r>
      <w:proofErr w:type="spellStart"/>
      <w:r w:rsidRPr="00BA3E07">
        <w:rPr>
          <w:rFonts w:ascii="Times New Roman" w:hAnsi="Times New Roman"/>
          <w:color w:val="000000" w:themeColor="text1"/>
          <w:szCs w:val="24"/>
        </w:rPr>
        <w:t>Your</w:t>
      </w:r>
      <w:proofErr w:type="spellEnd"/>
      <w:r w:rsidRPr="00BA3E07">
        <w:rPr>
          <w:rFonts w:ascii="Times New Roman" w:hAnsi="Times New Roman"/>
          <w:color w:val="000000" w:themeColor="text1"/>
          <w:szCs w:val="24"/>
        </w:rPr>
        <w:t xml:space="preserve"> </w:t>
      </w:r>
      <w:proofErr w:type="spellStart"/>
      <w:r w:rsidRPr="00BA3E07">
        <w:rPr>
          <w:rFonts w:ascii="Times New Roman" w:hAnsi="Times New Roman"/>
          <w:color w:val="000000" w:themeColor="text1"/>
          <w:szCs w:val="24"/>
        </w:rPr>
        <w:t>Europe</w:t>
      </w:r>
      <w:proofErr w:type="spellEnd"/>
      <w:r w:rsidRPr="00BA3E07">
        <w:rPr>
          <w:rFonts w:ascii="Times New Roman" w:hAnsi="Times New Roman"/>
          <w:color w:val="000000" w:themeColor="text1"/>
          <w:szCs w:val="24"/>
        </w:rPr>
        <w:t>, за което</w:t>
      </w:r>
      <w:r w:rsidR="00AE175C">
        <w:rPr>
          <w:rFonts w:ascii="Times New Roman" w:hAnsi="Times New Roman"/>
          <w:color w:val="000000" w:themeColor="text1"/>
          <w:szCs w:val="24"/>
        </w:rPr>
        <w:t xml:space="preserve"> е</w:t>
      </w:r>
      <w:r w:rsidRPr="00BA3E07">
        <w:rPr>
          <w:rFonts w:ascii="Times New Roman" w:hAnsi="Times New Roman"/>
          <w:color w:val="000000" w:themeColor="text1"/>
          <w:szCs w:val="24"/>
        </w:rPr>
        <w:t xml:space="preserve"> получено и благодарствено писмо от Европейската комисия.</w:t>
      </w:r>
    </w:p>
    <w:p w:rsidR="00BA3E07" w:rsidRPr="00251C9E" w:rsidRDefault="00BA3E07"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sidRPr="00251C9E">
        <w:rPr>
          <w:rFonts w:ascii="Times New Roman" w:eastAsiaTheme="minorHAnsi" w:hAnsi="Times New Roman"/>
          <w:b/>
          <w:color w:val="000000" w:themeColor="text1"/>
          <w:sz w:val="28"/>
          <w:szCs w:val="28"/>
          <w:u w:val="single"/>
          <w:lang w:eastAsia="en-US"/>
        </w:rPr>
        <w:t>Изпълнение на ангажименти по Регламент (ЕС) № 1024/2012 на Европе</w:t>
      </w:r>
      <w:r w:rsidR="002B5751">
        <w:rPr>
          <w:rFonts w:ascii="Times New Roman" w:eastAsiaTheme="minorHAnsi" w:hAnsi="Times New Roman"/>
          <w:b/>
          <w:color w:val="000000" w:themeColor="text1"/>
          <w:sz w:val="28"/>
          <w:szCs w:val="28"/>
          <w:u w:val="single"/>
          <w:lang w:eastAsia="en-US"/>
        </w:rPr>
        <w:t xml:space="preserve">йския парламент и на Съвета от </w:t>
      </w:r>
      <w:r w:rsidRPr="00251C9E">
        <w:rPr>
          <w:rFonts w:ascii="Times New Roman" w:eastAsiaTheme="minorHAnsi" w:hAnsi="Times New Roman"/>
          <w:b/>
          <w:color w:val="000000" w:themeColor="text1"/>
          <w:sz w:val="28"/>
          <w:szCs w:val="28"/>
          <w:u w:val="single"/>
          <w:lang w:eastAsia="en-US"/>
        </w:rPr>
        <w:t>25 октомври 2012 година относно административно сътрудничество посредством Информационната система за вътрешния пазар и за отмяна на Решение 2008/49/ЕО на Комисията („Регламент за ИСВП“)</w:t>
      </w:r>
    </w:p>
    <w:p w:rsidR="00BA3E07" w:rsidRPr="00BA3E07" w:rsidRDefault="00BA3E07" w:rsidP="00ED7FA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С Решение № 132 от 8 март 2019 г. на Министерския съвет председателят на Държавна агенция „Електронно управление“ е определен за национален координатор по Информационната система за вътрешния пазар (IMI). В тази връзка, със Заповед № ДАЕУ-3607/13.3.2019 г., функциите на национален координатор са делегирани на служител от дирекция „Стратегии и политики за е-управление“.</w:t>
      </w:r>
    </w:p>
    <w:p w:rsidR="00BA3E07" w:rsidRPr="00BA3E07" w:rsidRDefault="00BA3E07" w:rsidP="00ED7FA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Информационната система за вътрешния пазар (IMI) представлява сигурен, многоезичен онлайн инструмент, който улеснява обмена на информация между публичните органи, занимаващи се с практическото прилагане на законодателството на ЕС. Системата се превърна в логичен избор за осъществяване на административно сътрудничество при инициативи, свързани с вътрешния пазар. Към момента IMI подпомага административните процедури в 17 области на политика, като в нея са регистрирани над 12 000 публични органи. Системата е лесно приспособима и готова да поддържа допълнителни области на политика с малко или ник</w:t>
      </w:r>
      <w:r w:rsidR="00ED7FA4">
        <w:rPr>
          <w:rFonts w:ascii="Times New Roman" w:hAnsi="Times New Roman"/>
          <w:color w:val="000000" w:themeColor="text1"/>
          <w:szCs w:val="24"/>
        </w:rPr>
        <w:t>акви усилия за разработване. П</w:t>
      </w:r>
      <w:r w:rsidRPr="00BA3E07">
        <w:rPr>
          <w:rFonts w:ascii="Times New Roman" w:hAnsi="Times New Roman"/>
          <w:color w:val="000000" w:themeColor="text1"/>
          <w:szCs w:val="24"/>
        </w:rPr>
        <w:t xml:space="preserve">овече информация </w:t>
      </w:r>
      <w:r w:rsidR="00ED7FA4">
        <w:rPr>
          <w:rFonts w:ascii="Times New Roman" w:hAnsi="Times New Roman"/>
          <w:color w:val="000000" w:themeColor="text1"/>
          <w:szCs w:val="24"/>
        </w:rPr>
        <w:t>се намира на</w:t>
      </w:r>
      <w:r w:rsidRPr="00BA3E07">
        <w:rPr>
          <w:rFonts w:ascii="Times New Roman" w:hAnsi="Times New Roman"/>
          <w:color w:val="000000" w:themeColor="text1"/>
          <w:szCs w:val="24"/>
        </w:rPr>
        <w:t xml:space="preserve"> адрес: </w:t>
      </w:r>
      <w:hyperlink r:id="rId13" w:history="1">
        <w:r w:rsidR="00ED7FA4" w:rsidRPr="00E45FE4">
          <w:rPr>
            <w:rStyle w:val="Hyperlink"/>
            <w:rFonts w:ascii="Times New Roman" w:hAnsi="Times New Roman"/>
            <w:szCs w:val="24"/>
          </w:rPr>
          <w:t>https://ec.europa.eu/internal_market/imi-net/index_bg.htm</w:t>
        </w:r>
      </w:hyperlink>
      <w:r w:rsidRPr="00BA3E07">
        <w:rPr>
          <w:rFonts w:ascii="Times New Roman" w:hAnsi="Times New Roman"/>
          <w:color w:val="000000" w:themeColor="text1"/>
          <w:szCs w:val="24"/>
        </w:rPr>
        <w:t>.</w:t>
      </w:r>
    </w:p>
    <w:p w:rsidR="00BA3E07" w:rsidRPr="00BA3E07" w:rsidRDefault="00BA3E07" w:rsidP="00ED7FA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Към 1 март 2021 г., във връзка с промени в IMI, с ц</w:t>
      </w:r>
      <w:r w:rsidR="00741FB3">
        <w:rPr>
          <w:rFonts w:ascii="Times New Roman" w:hAnsi="Times New Roman"/>
          <w:color w:val="000000" w:themeColor="text1"/>
          <w:szCs w:val="24"/>
        </w:rPr>
        <w:t>ел о</w:t>
      </w:r>
      <w:r w:rsidR="00741FB3" w:rsidRPr="00BA3E07">
        <w:rPr>
          <w:rFonts w:ascii="Times New Roman" w:hAnsi="Times New Roman"/>
          <w:color w:val="000000" w:themeColor="text1"/>
          <w:szCs w:val="24"/>
        </w:rPr>
        <w:t>съвременяване</w:t>
      </w:r>
      <w:r w:rsidRPr="00BA3E07">
        <w:rPr>
          <w:rFonts w:ascii="Times New Roman" w:hAnsi="Times New Roman"/>
          <w:color w:val="000000" w:themeColor="text1"/>
          <w:szCs w:val="24"/>
        </w:rPr>
        <w:t xml:space="preserve"> и по лесно и ефективно използване, са създадени нови формуляри за заявки за искане на информация за модулите по области на политика за Електронна търговия, Услуги, Професионални квалификации, Свидетелства за управление на влак и Права на пациентите. Съответните компетентни органи са информирани за промените. Новите заявки са достъпни в средата за обучение на IMI, където са създадени тренировъчни профили на настоящите потребители.</w:t>
      </w:r>
    </w:p>
    <w:p w:rsidR="00BA3E07" w:rsidRPr="00BA3E07" w:rsidRDefault="00BA3E07" w:rsidP="00ED7FA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Всички текущи заявки за съответните 5 области на политика (изпратени преди 1 март) са финализирани и затворени.</w:t>
      </w:r>
    </w:p>
    <w:p w:rsidR="00BA3E07" w:rsidRPr="00BA3E07" w:rsidRDefault="00BA3E07" w:rsidP="00ED7FA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През периода 01.01.2021-16.12.2021 бяха препратени по компетентност постъпили заявки за информация към компетентните органи; осъществявана е кореспонденция с тях и ЕК, оказвано е съдействие на гражданите и администрациите, според компетенциите на националния координатор, проведоха се онлайн срещи на IMI мрежата, на които бе обсъждано функционирането бъдещото развитие на системата.</w:t>
      </w:r>
    </w:p>
    <w:p w:rsidR="00BA3E07" w:rsidRPr="00BA3E07" w:rsidRDefault="00BA3E07" w:rsidP="00ED7FA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През отчетния период националният координатор по IMI e</w:t>
      </w:r>
      <w:r w:rsidR="00ED7FA4">
        <w:rPr>
          <w:rFonts w:ascii="Times New Roman" w:hAnsi="Times New Roman"/>
          <w:color w:val="000000" w:themeColor="text1"/>
          <w:szCs w:val="24"/>
        </w:rPr>
        <w:t xml:space="preserve"> извършил</w:t>
      </w:r>
      <w:r w:rsidRPr="00BA3E07">
        <w:rPr>
          <w:rFonts w:ascii="Times New Roman" w:hAnsi="Times New Roman"/>
          <w:color w:val="000000" w:themeColor="text1"/>
          <w:szCs w:val="24"/>
        </w:rPr>
        <w:t>:</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дейности в качеството на основно звено за контакт за участниците в си</w:t>
      </w:r>
      <w:r w:rsidR="00D75CF6">
        <w:rPr>
          <w:rFonts w:ascii="Times New Roman" w:hAnsi="Times New Roman"/>
          <w:color w:val="000000" w:themeColor="text1"/>
          <w:szCs w:val="24"/>
        </w:rPr>
        <w:t xml:space="preserve">стемата по въпроси, свързани с </w:t>
      </w:r>
      <w:r w:rsidRPr="00BA3E07">
        <w:rPr>
          <w:rFonts w:ascii="Times New Roman" w:hAnsi="Times New Roman"/>
          <w:color w:val="000000" w:themeColor="text1"/>
          <w:szCs w:val="24"/>
        </w:rPr>
        <w:t>IMI;</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дейности в качеството на посредник на Ко</w:t>
      </w:r>
      <w:r w:rsidR="00312E59">
        <w:rPr>
          <w:rFonts w:ascii="Times New Roman" w:hAnsi="Times New Roman"/>
          <w:color w:val="000000" w:themeColor="text1"/>
          <w:szCs w:val="24"/>
        </w:rPr>
        <w:t xml:space="preserve">мисията по въпроси, свързани с </w:t>
      </w:r>
      <w:r w:rsidRPr="00BA3E07">
        <w:rPr>
          <w:rFonts w:ascii="Times New Roman" w:hAnsi="Times New Roman"/>
          <w:color w:val="000000" w:themeColor="text1"/>
          <w:szCs w:val="24"/>
        </w:rPr>
        <w:t>IMI;</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осигуряване на информация, обучение и подкрепа, включително основна техническа помощ на участниците в IMI;</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гарантиране на ефективното функциониране на IMI доколкото позволяват възможностите му, включително предоставяне на навременни и подходящи отговори от участниците в IMI на искания за административно сътрудничество.</w:t>
      </w:r>
    </w:p>
    <w:p w:rsidR="00BA3E07" w:rsidRPr="00BA3E07" w:rsidRDefault="00BA3E07" w:rsidP="002A5536">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lastRenderedPageBreak/>
        <w:t>В края на тази / началото на следващата година се очаква в IMI да стартират 4 нови модула:</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3 свързан</w:t>
      </w:r>
      <w:r w:rsidR="001912FD">
        <w:rPr>
          <w:rFonts w:ascii="Times New Roman" w:hAnsi="Times New Roman"/>
          <w:color w:val="000000" w:themeColor="text1"/>
          <w:szCs w:val="24"/>
        </w:rPr>
        <w:t>и с пакета „Мобилност“- модул „</w:t>
      </w:r>
      <w:r w:rsidRPr="00BA3E07">
        <w:rPr>
          <w:rFonts w:ascii="Times New Roman" w:hAnsi="Times New Roman"/>
          <w:color w:val="000000" w:themeColor="text1"/>
          <w:szCs w:val="24"/>
        </w:rPr>
        <w:t>Социални правила”, модул “Пощенска кутия за компании” и мо</w:t>
      </w:r>
      <w:r w:rsidR="002A5536">
        <w:rPr>
          <w:rFonts w:ascii="Times New Roman" w:hAnsi="Times New Roman"/>
          <w:color w:val="000000" w:themeColor="text1"/>
          <w:szCs w:val="24"/>
        </w:rPr>
        <w:t>дул „Публикуване на декларации“;</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Модул „Откази за огнестрелни оръжия“.</w:t>
      </w:r>
    </w:p>
    <w:p w:rsidR="00BA3E07" w:rsidRPr="00BF28DB" w:rsidRDefault="00166515"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Pr>
          <w:rFonts w:ascii="Times New Roman" w:eastAsiaTheme="minorHAnsi" w:hAnsi="Times New Roman"/>
          <w:b/>
          <w:color w:val="000000" w:themeColor="text1"/>
          <w:sz w:val="28"/>
          <w:szCs w:val="28"/>
          <w:u w:val="single"/>
          <w:lang w:eastAsia="en-US"/>
        </w:rPr>
        <w:t xml:space="preserve">Разработване и </w:t>
      </w:r>
      <w:r w:rsidR="009B7C77">
        <w:rPr>
          <w:rFonts w:ascii="Times New Roman" w:eastAsiaTheme="minorHAnsi" w:hAnsi="Times New Roman"/>
          <w:b/>
          <w:color w:val="000000" w:themeColor="text1"/>
          <w:sz w:val="28"/>
          <w:szCs w:val="28"/>
          <w:u w:val="single"/>
          <w:lang w:eastAsia="en-US"/>
        </w:rPr>
        <w:t>м</w:t>
      </w:r>
      <w:r w:rsidR="00BA3E07" w:rsidRPr="00BF28DB">
        <w:rPr>
          <w:rFonts w:ascii="Times New Roman" w:eastAsiaTheme="minorHAnsi" w:hAnsi="Times New Roman"/>
          <w:b/>
          <w:color w:val="000000" w:themeColor="text1"/>
          <w:sz w:val="28"/>
          <w:szCs w:val="28"/>
          <w:u w:val="single"/>
          <w:lang w:eastAsia="en-US"/>
        </w:rPr>
        <w:t>ониторинг на стратегически и програмни документи за развитие на електронното управление</w:t>
      </w:r>
    </w:p>
    <w:p w:rsidR="00BA3E07" w:rsidRPr="00BA3E07" w:rsidRDefault="00BA3E07" w:rsidP="00ED5B5A">
      <w:pPr>
        <w:tabs>
          <w:tab w:val="left" w:pos="993"/>
        </w:tabs>
        <w:spacing w:after="60" w:line="280" w:lineRule="atLeast"/>
        <w:ind w:firstLine="709"/>
        <w:jc w:val="both"/>
        <w:rPr>
          <w:rFonts w:ascii="Times New Roman" w:hAnsi="Times New Roman"/>
          <w:color w:val="000000" w:themeColor="text1"/>
          <w:szCs w:val="24"/>
        </w:rPr>
      </w:pPr>
    </w:p>
    <w:p w:rsidR="00716FB4" w:rsidRDefault="00BA3E07" w:rsidP="00716FB4">
      <w:pPr>
        <w:tabs>
          <w:tab w:val="left" w:pos="993"/>
        </w:tabs>
        <w:spacing w:after="60" w:line="280" w:lineRule="atLeast"/>
        <w:ind w:firstLine="567"/>
        <w:jc w:val="both"/>
        <w:rPr>
          <w:rFonts w:ascii="Times New Roman" w:hAnsi="Times New Roman"/>
          <w:b/>
          <w:color w:val="000000" w:themeColor="text1"/>
          <w:szCs w:val="24"/>
        </w:rPr>
      </w:pPr>
      <w:r w:rsidRPr="00716FB4">
        <w:rPr>
          <w:rFonts w:ascii="Times New Roman" w:hAnsi="Times New Roman"/>
          <w:b/>
          <w:color w:val="000000" w:themeColor="text1"/>
          <w:szCs w:val="24"/>
        </w:rPr>
        <w:t>1/ Изготвен и одобрен e ежегоден доклад за напредъка по изпълнението на актуализираната Стратегия за развитие на електронното управление в РБ за периода 2019 – 2025 г.</w:t>
      </w:r>
    </w:p>
    <w:p w:rsidR="00BA3E07" w:rsidRPr="00BA3E07" w:rsidRDefault="00BA3E07" w:rsidP="00716FB4">
      <w:pPr>
        <w:tabs>
          <w:tab w:val="left" w:pos="993"/>
        </w:tabs>
        <w:spacing w:after="60" w:line="280" w:lineRule="atLeast"/>
        <w:ind w:firstLine="567"/>
        <w:jc w:val="both"/>
        <w:rPr>
          <w:rFonts w:ascii="Times New Roman" w:hAnsi="Times New Roman"/>
          <w:color w:val="000000" w:themeColor="text1"/>
          <w:szCs w:val="24"/>
        </w:rPr>
      </w:pPr>
      <w:r w:rsidRPr="00716FB4">
        <w:rPr>
          <w:rFonts w:ascii="Times New Roman" w:hAnsi="Times New Roman"/>
          <w:color w:val="000000" w:themeColor="text1"/>
          <w:szCs w:val="24"/>
        </w:rPr>
        <w:t xml:space="preserve">Докладът е за периода 01.06.2020 – 31.05.2021 г. и е приет с Решение на </w:t>
      </w:r>
      <w:r w:rsidRPr="00BA3E07">
        <w:rPr>
          <w:rFonts w:ascii="Times New Roman" w:hAnsi="Times New Roman"/>
          <w:color w:val="000000" w:themeColor="text1"/>
          <w:szCs w:val="24"/>
        </w:rPr>
        <w:t>Министерския съвет съгласно Протокол № 40 от 28.07.2021 г.</w:t>
      </w:r>
    </w:p>
    <w:p w:rsidR="00BA3E07" w:rsidRDefault="005D7735" w:rsidP="00716FB4">
      <w:pPr>
        <w:tabs>
          <w:tab w:val="left" w:pos="993"/>
        </w:tabs>
        <w:spacing w:after="60" w:line="280" w:lineRule="atLeast"/>
        <w:ind w:firstLine="567"/>
        <w:jc w:val="both"/>
        <w:rPr>
          <w:rFonts w:ascii="Times New Roman" w:hAnsi="Times New Roman"/>
          <w:color w:val="000000" w:themeColor="text1"/>
          <w:szCs w:val="24"/>
          <w:lang w:val="en-US"/>
        </w:rPr>
      </w:pPr>
      <w:hyperlink r:id="rId14" w:history="1">
        <w:r w:rsidR="00524638" w:rsidRPr="00E45FE4">
          <w:rPr>
            <w:rStyle w:val="Hyperlink"/>
            <w:rFonts w:ascii="Times New Roman" w:hAnsi="Times New Roman"/>
            <w:szCs w:val="24"/>
            <w:lang w:val="en-US"/>
          </w:rPr>
          <w:t>https://e-gov.bg/wps/wcm/connect/e-gov.bg-18083/58ccbf2c-93b1-4d9d-9ce5-21ad70c47d8b/2021+%D0%94%D0%BE%D0%BA%D0%BB%D0%B0%D0%B4+%D0%9D%D0%B0%D0%BF%D1%80%D0%B5%D0%B4%D1%8A%D0%BA+%D0%BD%D0%B0+%D1%81%D1%82%D1%80%D0%B0%D1%82%D0%B5%D0%B3%D0%B8%D1%8F+%D0%B8+%D0%BF%D1%8A%D1%82%D0%BD%D0%B0+%D0%BA%D0%B0%D1%80%D1%82%D0%B0_v+3_16+07+2021.doc?MOD=AJPERES&amp;CVID=nLEiOzT</w:t>
        </w:r>
      </w:hyperlink>
    </w:p>
    <w:p w:rsidR="00524638" w:rsidRPr="00524638" w:rsidRDefault="00524638" w:rsidP="00716FB4">
      <w:pPr>
        <w:tabs>
          <w:tab w:val="left" w:pos="993"/>
        </w:tabs>
        <w:spacing w:after="60" w:line="280" w:lineRule="atLeast"/>
        <w:ind w:firstLine="567"/>
        <w:jc w:val="both"/>
        <w:rPr>
          <w:rFonts w:ascii="Times New Roman" w:hAnsi="Times New Roman"/>
          <w:color w:val="000000" w:themeColor="text1"/>
          <w:szCs w:val="24"/>
          <w:lang w:val="en-US"/>
        </w:rPr>
      </w:pPr>
    </w:p>
    <w:p w:rsidR="00BA3E07" w:rsidRPr="00BA3E07" w:rsidRDefault="00BA3E07" w:rsidP="00716FB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2/ В периода януари – март 2021 г. бе подготвена и извършена </w:t>
      </w:r>
      <w:r w:rsidRPr="00716FB4">
        <w:rPr>
          <w:rFonts w:ascii="Times New Roman" w:hAnsi="Times New Roman"/>
          <w:b/>
          <w:color w:val="000000" w:themeColor="text1"/>
          <w:szCs w:val="24"/>
        </w:rPr>
        <w:t>актуализация на стратегията за развитие на електронното управление 2019 – 2023 с времеви обхват до 2025 г.</w:t>
      </w:r>
      <w:r w:rsidRPr="00BA3E07">
        <w:rPr>
          <w:rFonts w:ascii="Times New Roman" w:hAnsi="Times New Roman"/>
          <w:color w:val="000000" w:themeColor="text1"/>
          <w:szCs w:val="24"/>
        </w:rPr>
        <w:t xml:space="preserve"> Същата е приета с Решение на Министерския съвет № 298 от 2 април 2021 г.</w:t>
      </w:r>
    </w:p>
    <w:p w:rsidR="00BA3E07" w:rsidRPr="00BA3E07" w:rsidRDefault="00BA3E07" w:rsidP="00716FB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Актуализацията обхваща цели и принципи, заложени в редица новоприети стратегически документи на национално и европейско ниво от значение за развитието на електронното управление, сред които Национална програма за развитие „България 2030“, националният стратегически документ „Цифрова трансформация на България за периода 2020 - 2030 г.”, Европейска стратегия за данните, Стратегията на ЕС „Изграждане на цифровото бъдеще на Европа“, Берлинската декларация за цифровото общество и цифрово управление, основано на ценности, подписана на министерска среща по време на Германското председателство на Съвета на ЕС на 8 декември 2020 г. Отчетено е и развитието на нормативната рамка, след приемането на измененията в Закона за електронното управление и законодателството в областта на </w:t>
      </w:r>
      <w:proofErr w:type="spellStart"/>
      <w:r w:rsidRPr="00BA3E07">
        <w:rPr>
          <w:rFonts w:ascii="Times New Roman" w:hAnsi="Times New Roman"/>
          <w:color w:val="000000" w:themeColor="text1"/>
          <w:szCs w:val="24"/>
        </w:rPr>
        <w:t>киберсигурността</w:t>
      </w:r>
      <w:proofErr w:type="spellEnd"/>
      <w:r w:rsidRPr="00BA3E07">
        <w:rPr>
          <w:rFonts w:ascii="Times New Roman" w:hAnsi="Times New Roman"/>
          <w:color w:val="000000" w:themeColor="text1"/>
          <w:szCs w:val="24"/>
        </w:rPr>
        <w:t xml:space="preserve">, включително мрежовата и информационна сигурност.  </w:t>
      </w:r>
    </w:p>
    <w:p w:rsidR="00BA3E07" w:rsidRPr="00BA3E07" w:rsidRDefault="00BA3E07" w:rsidP="00716FB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В съответствие с тенденциите на развитие за новото десетилетие е изведен водещ приоритет в цифровата трансформация на публичния сектор – данните, които се определят като ключов капитал за обществото. Цифровите данни имат потенциала да се превърнат в двигател на икономическото развитие, иновациите и преодоляването на редица обществени предизвикателства. Наличието на все повече цифрови данни и подобряването на начина, по който те се управляват и използват, е от съществено значение за справяне с предизвикателствата в демографската и социално-икономическите сфери, климата и околната среда, допринасяйки за по-здраво, проспериращо и по-устойчиво общество. Визията и инициативите в Европейския съюз в това отношение обхващат цялостен подход към „икономика на данни“, който има за цел да увеличи търсенето и използването на цифрови данни и базирани на тях продукти и услуги в рамките на Единния европейски пазар. Съгласно Европейската стратегия за данните се предвижда създаването на Единно европейско пространство на данните и прилагането на нови модели за събиране, обработка, използване и </w:t>
      </w:r>
      <w:proofErr w:type="spellStart"/>
      <w:r w:rsidRPr="00BA3E07">
        <w:rPr>
          <w:rFonts w:ascii="Times New Roman" w:hAnsi="Times New Roman"/>
          <w:color w:val="000000" w:themeColor="text1"/>
          <w:szCs w:val="24"/>
        </w:rPr>
        <w:t>преизпозване</w:t>
      </w:r>
      <w:proofErr w:type="spellEnd"/>
      <w:r w:rsidRPr="00BA3E07">
        <w:rPr>
          <w:rFonts w:ascii="Times New Roman" w:hAnsi="Times New Roman"/>
          <w:color w:val="000000" w:themeColor="text1"/>
          <w:szCs w:val="24"/>
        </w:rPr>
        <w:t xml:space="preserve">, съхранение и сигурност на данните. </w:t>
      </w:r>
    </w:p>
    <w:p w:rsidR="00BA3E07" w:rsidRPr="00BA3E07" w:rsidRDefault="00BA3E07" w:rsidP="00716FB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lastRenderedPageBreak/>
        <w:t>В съответствие с тези приоритети, визията на Стратегията за развитие на електронното управление е актуализирана до 2025 г. и основните принципи на електронното управление в България са допълнени. Целта е до 2025 г. да бъде отключен потенциалът на данните за постигането на устойчива цифрова трансформация на държавната администрация в Република България.</w:t>
      </w:r>
    </w:p>
    <w:p w:rsidR="00BA3E07" w:rsidRPr="00524638" w:rsidRDefault="005D7735" w:rsidP="00716FB4">
      <w:pPr>
        <w:tabs>
          <w:tab w:val="left" w:pos="993"/>
        </w:tabs>
        <w:spacing w:after="60" w:line="280" w:lineRule="atLeast"/>
        <w:ind w:firstLine="567"/>
        <w:jc w:val="both"/>
        <w:rPr>
          <w:rFonts w:ascii="Times New Roman" w:hAnsi="Times New Roman"/>
          <w:color w:val="000000" w:themeColor="text1"/>
          <w:szCs w:val="24"/>
          <w:lang w:val="en-US"/>
        </w:rPr>
      </w:pPr>
      <w:hyperlink r:id="rId15" w:history="1">
        <w:r w:rsidR="00524638" w:rsidRPr="00E45FE4">
          <w:rPr>
            <w:rStyle w:val="Hyperlink"/>
            <w:rFonts w:ascii="Times New Roman" w:hAnsi="Times New Roman"/>
            <w:szCs w:val="24"/>
          </w:rPr>
          <w:t>https://e-gov.bg/wps/wcm/connect/e-gov.bg-18083/1506d64e-0f16-4954-ba0b-dfd77ae58184/%D0%A1%D1%82%D1%80%D0%B0%D1%82%D0%B5%D0%B3%D0%B8%D1%8F+%D0%B7%D0%B0+%D1%80%D0%B0%D0%B7%D0%B2%D0%B8%D1%82%D0%B8%D0%B5+%D0%BD%D0%B0+%D0%B5%D0%BB%D0%B5%D0%BA%D1%82%D1%80%D0%BE%D0%BD%D0%BD%D0%BE%D1%82%D0%BE+%D1%83%D0%BF%D1%80%D0%B0%D0%B2%D0%BB%D0%B5%D0%BD%D0%B8%D0%B5+2019-2025.pdf?MOD=AJPERES&amp;CVID=nyx-ndJ</w:t>
        </w:r>
      </w:hyperlink>
      <w:r w:rsidR="00524638">
        <w:rPr>
          <w:rFonts w:ascii="Times New Roman" w:hAnsi="Times New Roman"/>
          <w:color w:val="000000" w:themeColor="text1"/>
          <w:szCs w:val="24"/>
          <w:lang w:val="en-US"/>
        </w:rPr>
        <w:t xml:space="preserve"> </w:t>
      </w:r>
    </w:p>
    <w:p w:rsidR="00BA3E07" w:rsidRPr="00716FB4" w:rsidRDefault="00BA3E07" w:rsidP="00716FB4">
      <w:pPr>
        <w:tabs>
          <w:tab w:val="left" w:pos="993"/>
        </w:tabs>
        <w:spacing w:after="60" w:line="280" w:lineRule="atLeast"/>
        <w:ind w:firstLine="567"/>
        <w:jc w:val="both"/>
        <w:rPr>
          <w:rFonts w:ascii="Times New Roman" w:hAnsi="Times New Roman"/>
          <w:b/>
          <w:color w:val="000000" w:themeColor="text1"/>
          <w:szCs w:val="24"/>
        </w:rPr>
      </w:pPr>
      <w:r w:rsidRPr="00716FB4">
        <w:rPr>
          <w:rFonts w:ascii="Times New Roman" w:hAnsi="Times New Roman"/>
          <w:b/>
          <w:color w:val="000000" w:themeColor="text1"/>
          <w:szCs w:val="24"/>
        </w:rPr>
        <w:t>3/ Подготовка на Актуализирана пътна карта за изпълнението на Актуализираната стратегия за развитие на електронното управление 2019 – 2025:</w:t>
      </w:r>
    </w:p>
    <w:p w:rsidR="00BA3E07" w:rsidRPr="00BA3E07" w:rsidRDefault="00BA3E07" w:rsidP="00716FB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Със заповед № ДАЕУ-17225/19.10.2021 е създадена работна група за преглед на получените от административните органи проекти, предложени за включване в Актуализираната пътна карта за изпълнение на Актуализираната Стратегия за развитие на електронното управление за периода 2022-2025 г. </w:t>
      </w:r>
    </w:p>
    <w:p w:rsidR="00BA3E07" w:rsidRPr="00BA3E07" w:rsidRDefault="00BA3E07" w:rsidP="00716FB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Работната група прегледа общо 159 проектни фиша, подадени от административните органи в отговор на писмо № ДАЕУ- ДАЕУ-13515/16.08.2021 г. Проектните фишове са съгласно предоставен от ДАЕУ образец към писмото. Работата беше организирана през платформата </w:t>
      </w:r>
      <w:proofErr w:type="spellStart"/>
      <w:r w:rsidRPr="00BA3E07">
        <w:rPr>
          <w:rFonts w:ascii="Times New Roman" w:hAnsi="Times New Roman"/>
          <w:color w:val="000000" w:themeColor="text1"/>
          <w:szCs w:val="24"/>
        </w:rPr>
        <w:t>NextCloud</w:t>
      </w:r>
      <w:proofErr w:type="spellEnd"/>
      <w:r w:rsidRPr="00BA3E07">
        <w:rPr>
          <w:rFonts w:ascii="Times New Roman" w:hAnsi="Times New Roman"/>
          <w:color w:val="000000" w:themeColor="text1"/>
          <w:szCs w:val="24"/>
        </w:rPr>
        <w:t xml:space="preserve">, в която дирекция „Единен системен оператор“ (ЕСО) създаде профили на всички участници в работната група и където бяха качени и са налични проектните фишове цялата необходима информация, свързана с дейността на работната група и картите за оценка на отделните фишове. </w:t>
      </w:r>
    </w:p>
    <w:p w:rsidR="00BA3E07" w:rsidRPr="00BA3E07" w:rsidRDefault="00BA3E07" w:rsidP="00716FB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Поради големия брой проекти те бяха разпределени за преглед от 2 подгрупи, като във всяка подгрупа имаше представители от всички участващи в работната група дирекции. По молба на дирекция ЕСО със Заповед № ДАЕУ-17880/ 29.10.2021 в състава на работната група бяха включени допълнително още двама представители на дирекцията. Във връзка с големия обем информация с Ваша заповед № ДАЕУ-18437/ 09.11.2021 срокът на работа на работната група беше удължен с 3 работни дни до 15.11.2021 г. с оглед финален преглед, обработка и изчистване на грешки. </w:t>
      </w:r>
    </w:p>
    <w:p w:rsidR="00BA3E07" w:rsidRPr="00BA3E07" w:rsidRDefault="00BA3E07" w:rsidP="00716FB4">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Работната група извърши прегледа на всички представени проектни фишове съгласно общи критерии, които бяха включени и в писмо до административните органи № ДАЕУ- ДАЕУ-13515/16.08.2021 г. Въз основа на критериите, след прегледа на всички проектни фишове, подадени от административните органи, работната група извърши </w:t>
      </w:r>
      <w:proofErr w:type="spellStart"/>
      <w:r w:rsidRPr="00BA3E07">
        <w:rPr>
          <w:rFonts w:ascii="Times New Roman" w:hAnsi="Times New Roman"/>
          <w:color w:val="000000" w:themeColor="text1"/>
          <w:szCs w:val="24"/>
        </w:rPr>
        <w:t>приоритизация</w:t>
      </w:r>
      <w:proofErr w:type="spellEnd"/>
      <w:r w:rsidRPr="00BA3E07">
        <w:rPr>
          <w:rFonts w:ascii="Times New Roman" w:hAnsi="Times New Roman"/>
          <w:color w:val="000000" w:themeColor="text1"/>
          <w:szCs w:val="24"/>
        </w:rPr>
        <w:t xml:space="preserve"> на проектите, като ги раздели в три основни групи: </w:t>
      </w:r>
    </w:p>
    <w:p w:rsidR="00BA3E07" w:rsidRPr="00BA3E07" w:rsidRDefault="00716FB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Pr>
          <w:rFonts w:ascii="Times New Roman" w:hAnsi="Times New Roman"/>
          <w:color w:val="000000" w:themeColor="text1"/>
          <w:szCs w:val="24"/>
        </w:rPr>
        <w:t xml:space="preserve">група </w:t>
      </w:r>
      <w:r w:rsidR="00BA3E07" w:rsidRPr="00BA3E07">
        <w:rPr>
          <w:rFonts w:ascii="Times New Roman" w:hAnsi="Times New Roman"/>
          <w:color w:val="000000" w:themeColor="text1"/>
          <w:szCs w:val="24"/>
        </w:rPr>
        <w:t>1: проекти, които се предлагат за включване в Пътната карта;</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група 2: проекти, които могат да бъдат включени, но липсва определена информация, поради което е необходима доработка и/или предоставяне на допълнителна информация от съответния АО;</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група 3: проекти, които не се предлагат за включване в Пътната карта.</w:t>
      </w:r>
    </w:p>
    <w:p w:rsidR="00BA3E07" w:rsidRDefault="000B6AB5" w:rsidP="003D41F8">
      <w:pPr>
        <w:tabs>
          <w:tab w:val="left" w:pos="993"/>
        </w:tabs>
        <w:spacing w:after="60" w:line="280" w:lineRule="atLeast"/>
        <w:ind w:firstLine="567"/>
        <w:jc w:val="both"/>
        <w:rPr>
          <w:rFonts w:ascii="Times New Roman" w:hAnsi="Times New Roman"/>
          <w:color w:val="000000" w:themeColor="text1"/>
          <w:szCs w:val="24"/>
        </w:rPr>
      </w:pPr>
      <w:r>
        <w:rPr>
          <w:rFonts w:ascii="Times New Roman" w:hAnsi="Times New Roman"/>
          <w:color w:val="000000" w:themeColor="text1"/>
          <w:szCs w:val="24"/>
        </w:rPr>
        <w:t xml:space="preserve">След приключване на работата на работната група беше направена съответната организация и бяха проведени срещи с всички административни органи, подали предложения за пътната карта. По време на тези срещи бяха представени резултатите от прегледа на предложенията, бяха </w:t>
      </w:r>
      <w:r w:rsidR="00EE274C" w:rsidRPr="00EE274C">
        <w:rPr>
          <w:rFonts w:ascii="Times New Roman" w:hAnsi="Times New Roman"/>
          <w:color w:val="000000" w:themeColor="text1"/>
          <w:szCs w:val="24"/>
        </w:rPr>
        <w:t xml:space="preserve">уточнени голям брой детайли относно предложените мерки </w:t>
      </w:r>
      <w:r>
        <w:rPr>
          <w:rFonts w:ascii="Times New Roman" w:hAnsi="Times New Roman"/>
          <w:color w:val="000000" w:themeColor="text1"/>
          <w:szCs w:val="24"/>
        </w:rPr>
        <w:t xml:space="preserve">и бяха разяснени следващите стъпки по приемането на пътната карта. </w:t>
      </w:r>
      <w:r w:rsidR="0016750F">
        <w:rPr>
          <w:rFonts w:ascii="Times New Roman" w:hAnsi="Times New Roman"/>
          <w:color w:val="000000" w:themeColor="text1"/>
          <w:szCs w:val="24"/>
        </w:rPr>
        <w:t xml:space="preserve">Приложен график на срещите: </w:t>
      </w:r>
    </w:p>
    <w:bookmarkStart w:id="1" w:name="_MON_1703327624"/>
    <w:bookmarkEnd w:id="1"/>
    <w:p w:rsidR="0016750F" w:rsidRPr="00BA3E07" w:rsidRDefault="00967FD8" w:rsidP="003D41F8">
      <w:pPr>
        <w:tabs>
          <w:tab w:val="left" w:pos="993"/>
        </w:tabs>
        <w:spacing w:after="60" w:line="280" w:lineRule="atLeast"/>
        <w:ind w:firstLine="567"/>
        <w:jc w:val="both"/>
        <w:rPr>
          <w:rFonts w:ascii="Times New Roman" w:hAnsi="Times New Roman"/>
          <w:color w:val="000000" w:themeColor="text1"/>
          <w:szCs w:val="24"/>
        </w:rPr>
      </w:pPr>
      <w:r>
        <w:rPr>
          <w:rFonts w:ascii="Times New Roman" w:hAnsi="Times New Roman"/>
          <w:color w:val="000000" w:themeColor="text1"/>
          <w:szCs w:val="24"/>
        </w:rP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Word.Document.12" ShapeID="_x0000_i1025" DrawAspect="Icon" ObjectID="_1703339216" r:id="rId17">
            <o:FieldCodes>\s</o:FieldCodes>
          </o:OLEObject>
        </w:object>
      </w:r>
    </w:p>
    <w:p w:rsidR="00BA3E07" w:rsidRPr="00BA3E07" w:rsidRDefault="006A5ABA" w:rsidP="003D41F8">
      <w:pPr>
        <w:tabs>
          <w:tab w:val="left" w:pos="993"/>
        </w:tabs>
        <w:spacing w:after="60" w:line="280" w:lineRule="atLeast"/>
        <w:ind w:firstLine="567"/>
        <w:jc w:val="both"/>
        <w:rPr>
          <w:rFonts w:ascii="Times New Roman" w:hAnsi="Times New Roman"/>
          <w:color w:val="000000" w:themeColor="text1"/>
          <w:szCs w:val="24"/>
        </w:rPr>
      </w:pPr>
      <w:r>
        <w:rPr>
          <w:rFonts w:ascii="Times New Roman" w:hAnsi="Times New Roman"/>
          <w:color w:val="000000" w:themeColor="text1"/>
          <w:szCs w:val="24"/>
        </w:rPr>
        <w:t xml:space="preserve">На база и на срещите бяха изпратени </w:t>
      </w:r>
      <w:r w:rsidR="00BA3E07" w:rsidRPr="00BA3E07">
        <w:rPr>
          <w:rFonts w:ascii="Times New Roman" w:hAnsi="Times New Roman"/>
          <w:color w:val="000000" w:themeColor="text1"/>
          <w:szCs w:val="24"/>
        </w:rPr>
        <w:t xml:space="preserve">писма до </w:t>
      </w:r>
      <w:r>
        <w:rPr>
          <w:rFonts w:ascii="Times New Roman" w:hAnsi="Times New Roman"/>
          <w:color w:val="000000" w:themeColor="text1"/>
          <w:szCs w:val="24"/>
        </w:rPr>
        <w:t xml:space="preserve">всички </w:t>
      </w:r>
      <w:r w:rsidR="00BA3E07" w:rsidRPr="00BA3E07">
        <w:rPr>
          <w:rFonts w:ascii="Times New Roman" w:hAnsi="Times New Roman"/>
          <w:color w:val="000000" w:themeColor="text1"/>
          <w:szCs w:val="24"/>
        </w:rPr>
        <w:t xml:space="preserve">административни органи, като се очаква получаването на </w:t>
      </w:r>
      <w:r w:rsidR="005246A3">
        <w:rPr>
          <w:rFonts w:ascii="Times New Roman" w:hAnsi="Times New Roman"/>
          <w:color w:val="000000" w:themeColor="text1"/>
          <w:szCs w:val="24"/>
        </w:rPr>
        <w:t xml:space="preserve">необходимата </w:t>
      </w:r>
      <w:r w:rsidR="00BA3E07" w:rsidRPr="00BA3E07">
        <w:rPr>
          <w:rFonts w:ascii="Times New Roman" w:hAnsi="Times New Roman"/>
          <w:color w:val="000000" w:themeColor="text1"/>
          <w:szCs w:val="24"/>
        </w:rPr>
        <w:t>допълнителна информация за финализиране проекта на Пътната карта.</w:t>
      </w:r>
    </w:p>
    <w:p w:rsidR="00BA3E07" w:rsidRPr="00762A1C" w:rsidRDefault="00BA3E07"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sidRPr="00762A1C">
        <w:rPr>
          <w:rFonts w:ascii="Times New Roman" w:eastAsiaTheme="minorHAnsi" w:hAnsi="Times New Roman"/>
          <w:b/>
          <w:color w:val="000000" w:themeColor="text1"/>
          <w:sz w:val="28"/>
          <w:szCs w:val="28"/>
          <w:u w:val="single"/>
          <w:lang w:eastAsia="en-US"/>
        </w:rPr>
        <w:t>Съгласуване на проекти и дейности</w:t>
      </w:r>
    </w:p>
    <w:p w:rsidR="00BA3E07" w:rsidRPr="00BA3E07" w:rsidRDefault="00BA3E07" w:rsidP="009754E1">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През периода са извършени следните проверки на проектни предложения и дейности в областта на електронното управление, по реда на чл. 7в, т. 11 от Закона за електронното управление (ЗЕУ) и чл. 53, ал. 2 от Наредбата за общите изисквания към информационните системи, регистрите и електронните административни услуги:</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НОИ - Изграждане на национално решение за електронен обмен на </w:t>
      </w:r>
      <w:proofErr w:type="spellStart"/>
      <w:r w:rsidRPr="00BA3E07">
        <w:rPr>
          <w:rFonts w:ascii="Times New Roman" w:hAnsi="Times New Roman"/>
          <w:color w:val="000000" w:themeColor="text1"/>
          <w:szCs w:val="24"/>
        </w:rPr>
        <w:t>социалноосигурителна</w:t>
      </w:r>
      <w:proofErr w:type="spellEnd"/>
      <w:r w:rsidRPr="00BA3E07">
        <w:rPr>
          <w:rFonts w:ascii="Times New Roman" w:hAnsi="Times New Roman"/>
          <w:color w:val="000000" w:themeColor="text1"/>
          <w:szCs w:val="24"/>
        </w:rPr>
        <w:t xml:space="preserve"> информация EESSI.</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ДАЕУ - Национална </w:t>
      </w:r>
      <w:proofErr w:type="spellStart"/>
      <w:r w:rsidRPr="00BA3E07">
        <w:rPr>
          <w:rFonts w:ascii="Times New Roman" w:hAnsi="Times New Roman"/>
          <w:color w:val="000000" w:themeColor="text1"/>
          <w:szCs w:val="24"/>
        </w:rPr>
        <w:t>геопространствена</w:t>
      </w:r>
      <w:proofErr w:type="spellEnd"/>
      <w:r w:rsidRPr="00BA3E07">
        <w:rPr>
          <w:rFonts w:ascii="Times New Roman" w:hAnsi="Times New Roman"/>
          <w:color w:val="000000" w:themeColor="text1"/>
          <w:szCs w:val="24"/>
        </w:rPr>
        <w:t xml:space="preserve"> платформа (НГП).</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С</w:t>
      </w:r>
      <w:r w:rsidR="009754E1">
        <w:rPr>
          <w:rFonts w:ascii="Times New Roman" w:hAnsi="Times New Roman"/>
          <w:color w:val="000000" w:themeColor="text1"/>
          <w:szCs w:val="24"/>
        </w:rPr>
        <w:t>толична община</w:t>
      </w:r>
      <w:r w:rsidRPr="00BA3E07">
        <w:rPr>
          <w:rFonts w:ascii="Times New Roman" w:hAnsi="Times New Roman"/>
          <w:color w:val="000000" w:themeColor="text1"/>
          <w:szCs w:val="24"/>
        </w:rPr>
        <w:t xml:space="preserve"> - Проектно предложение по процедура BGENVIRONMENT-3.002-S1 Открита покана № 2 „Кръгова икономика и ресурсна ефективност“, дейност "Създаване на уеб базирана интегрирана информационна система за дигитализиране на процеса на събиране на отпадъците от храни"</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АПИ - Изграждане и поддръжка на защитена комуникационна среда -"Осигуряване на резервна комуникационна свързаност".</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ДАЕУ - Облачни е-услуги за администрацията.</w:t>
      </w:r>
    </w:p>
    <w:p w:rsidR="00BA3E07" w:rsidRPr="00BA3E07" w:rsidRDefault="009754E1"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Pr>
          <w:rFonts w:ascii="Times New Roman" w:hAnsi="Times New Roman"/>
          <w:color w:val="000000" w:themeColor="text1"/>
          <w:szCs w:val="24"/>
        </w:rPr>
        <w:t>М</w:t>
      </w:r>
      <w:r w:rsidR="00BA3E07" w:rsidRPr="00BA3E07">
        <w:rPr>
          <w:rFonts w:ascii="Times New Roman" w:hAnsi="Times New Roman"/>
          <w:color w:val="000000" w:themeColor="text1"/>
          <w:szCs w:val="24"/>
        </w:rPr>
        <w:t>РРБ - Изграждане на Единен публичен регистър по устройствено планиране на територията, инвестиционно проектиране и разрешаване на строителството и информационна система за неговото обслужване.</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АМС - "Подобряване на процесите, свързани с предоставянето, достъпа и повторното използване на информацията от обществения сектор" Наименованието на дейността е: "Развитие на Платформата за достъп до обществена информация".</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МРРБ - Изграждане на система за управление на собствеността, включително единен регистър на държавната и общинската собственост.</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ДАА - „Разработка и внедряване на система за е-архивиране”.</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МВнР - Доизграждане и оборудване на Центъра за управление на кризи в Българското Министерство на външните работи.</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МЗ - Подобряване на системата за регулярно осигуряване на здравна информация</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КПКОНПИ - Реализиране на ЦАИС „Анализ на корупционния риск“.</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Община Белослав - Създаване и въвеждане на интерактивна карта за управление на системи за разделно събиране и рециклиране на гуми, строителни отпадъци и едрогабаритни битови отпадъци и локализиране на нерегламентирани сметища чрез активно участие на гражданското общество в Община Белослав.</w:t>
      </w:r>
    </w:p>
    <w:p w:rsidR="00BA3E07" w:rsidRPr="00BA3E07" w:rsidRDefault="00BA3E07" w:rsidP="00ED5B5A">
      <w:pPr>
        <w:tabs>
          <w:tab w:val="left" w:pos="993"/>
        </w:tabs>
        <w:spacing w:after="60" w:line="280" w:lineRule="atLeast"/>
        <w:ind w:firstLine="709"/>
        <w:jc w:val="both"/>
        <w:rPr>
          <w:rFonts w:ascii="Times New Roman" w:hAnsi="Times New Roman"/>
          <w:color w:val="000000" w:themeColor="text1"/>
          <w:szCs w:val="24"/>
        </w:rPr>
      </w:pPr>
    </w:p>
    <w:p w:rsidR="00BA3E07" w:rsidRPr="00BA3E07" w:rsidRDefault="00BA3E07" w:rsidP="00A610E2">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Дадени са становища по следните проектни идеи:</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ДАБДП - Подобряване на безопасността на движение по пътищата в Република България чрез създаване на условия за устойчиво управление на пътната безопасност.</w:t>
      </w:r>
    </w:p>
    <w:p w:rsid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АМ - Надграждане на основните системи на АМ за предоставяне на данни и услуги БИМИС фаза 3</w:t>
      </w:r>
      <w:r w:rsidR="00CC62AD">
        <w:rPr>
          <w:rFonts w:ascii="Times New Roman" w:hAnsi="Times New Roman"/>
          <w:color w:val="000000" w:themeColor="text1"/>
          <w:szCs w:val="24"/>
        </w:rPr>
        <w:t>‘</w:t>
      </w:r>
    </w:p>
    <w:p w:rsidR="00CC62AD" w:rsidRPr="00CC62AD" w:rsidRDefault="00CC62AD"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CC62AD">
        <w:rPr>
          <w:rFonts w:ascii="Times New Roman" w:hAnsi="Times New Roman"/>
          <w:color w:val="000000" w:themeColor="text1"/>
          <w:szCs w:val="24"/>
        </w:rPr>
        <w:lastRenderedPageBreak/>
        <w:t>МВР - “Разработване на електронни административни услуги и внедряване на допълнителни функционалности в автоматизирани информационни системи в МВР"</w:t>
      </w:r>
    </w:p>
    <w:p w:rsidR="00BA3E07" w:rsidRPr="00BA3E07" w:rsidRDefault="00BA3E07" w:rsidP="00A610E2">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Проверени </w:t>
      </w:r>
      <w:r w:rsidR="00A610E2">
        <w:rPr>
          <w:rFonts w:ascii="Times New Roman" w:hAnsi="Times New Roman"/>
          <w:color w:val="000000" w:themeColor="text1"/>
          <w:szCs w:val="24"/>
        </w:rPr>
        <w:t>са следните проектни предложения по Националния план за възстановяване и устойчивост</w:t>
      </w:r>
      <w:r w:rsidRPr="00BA3E07">
        <w:rPr>
          <w:rFonts w:ascii="Times New Roman" w:hAnsi="Times New Roman"/>
          <w:color w:val="000000" w:themeColor="text1"/>
          <w:szCs w:val="24"/>
        </w:rPr>
        <w:t>:</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Агенция по заетостта - заетост за иновативна, с</w:t>
      </w:r>
      <w:r w:rsidR="00CD6593">
        <w:rPr>
          <w:rFonts w:ascii="Times New Roman" w:hAnsi="Times New Roman"/>
          <w:color w:val="000000" w:themeColor="text1"/>
          <w:szCs w:val="24"/>
        </w:rPr>
        <w:t>вързваща и справедлива България;</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Министерство на културата – Дигитализация на музейни, библиотечни, аудиовизуални и архивни</w:t>
      </w:r>
      <w:r w:rsidR="00CD6593">
        <w:rPr>
          <w:rFonts w:ascii="Times New Roman" w:hAnsi="Times New Roman"/>
          <w:color w:val="000000" w:themeColor="text1"/>
          <w:szCs w:val="24"/>
        </w:rPr>
        <w:t xml:space="preserve"> фондове;</w:t>
      </w:r>
    </w:p>
    <w:p w:rsidR="00CD6593"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Министерство на образованието и науката – Изграждане на центрове за личностно развитие на ученици и младежи в подкрепа на устойчив</w:t>
      </w:r>
      <w:r w:rsidR="00CD6593">
        <w:rPr>
          <w:rFonts w:ascii="Times New Roman" w:hAnsi="Times New Roman"/>
          <w:color w:val="000000" w:themeColor="text1"/>
          <w:szCs w:val="24"/>
        </w:rPr>
        <w:t>ото възстановяване на общините;</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Министерство на труда и социалната политика - Обучения за цифрови умения и изграждане на национална онлайн платформа за обучение на възрастни Компонент 1: Национална виртуална платформа за електронно обучение Компонент 2: Обучени</w:t>
      </w:r>
      <w:r w:rsidR="00CD6593">
        <w:rPr>
          <w:rFonts w:ascii="Times New Roman" w:hAnsi="Times New Roman"/>
          <w:color w:val="000000" w:themeColor="text1"/>
          <w:szCs w:val="24"/>
        </w:rPr>
        <w:t>я за DI-GI умения и компетенции;</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МРРБ - Изпълнение на съпътстващи интегрирани мерки за осигуряване на информационно-комуникац</w:t>
      </w:r>
      <w:r w:rsidR="00CD6593">
        <w:rPr>
          <w:rFonts w:ascii="Times New Roman" w:hAnsi="Times New Roman"/>
          <w:color w:val="000000" w:themeColor="text1"/>
          <w:szCs w:val="24"/>
        </w:rPr>
        <w:t>ионни транспортни системи (ИТС);</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МРРБ - Подкрепа на пилотна фаза за въвеждане на строително информационното моделиране (СИМ/BIM) в инвестиционното проектиране и строителството като основа за цифрова реформа на строителния сектор в Бълг</w:t>
      </w:r>
      <w:r w:rsidR="00CD6593">
        <w:rPr>
          <w:rFonts w:ascii="Times New Roman" w:hAnsi="Times New Roman"/>
          <w:color w:val="000000" w:themeColor="text1"/>
          <w:szCs w:val="24"/>
        </w:rPr>
        <w:t>ария;</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МЗ - Разработване на дигитална платформа и създаване на услуги за подпомагане на диагностиката и лечението на социално-значими заболявания - като сърдечно-съдови (инфаркт) , м</w:t>
      </w:r>
      <w:r w:rsidR="00CD6593">
        <w:rPr>
          <w:rFonts w:ascii="Times New Roman" w:hAnsi="Times New Roman"/>
          <w:color w:val="000000" w:themeColor="text1"/>
          <w:szCs w:val="24"/>
        </w:rPr>
        <w:t>озъчно-съдови (инсулт) и диабет;</w:t>
      </w:r>
    </w:p>
    <w:p w:rsidR="00BA3E07" w:rsidRPr="00BA3E07" w:rsidRDefault="00BA3E07"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BA3E07">
        <w:rPr>
          <w:rFonts w:ascii="Times New Roman" w:hAnsi="Times New Roman"/>
          <w:color w:val="000000" w:themeColor="text1"/>
          <w:szCs w:val="24"/>
        </w:rPr>
        <w:t>ДАНИИ - Създаване на единен портал (</w:t>
      </w:r>
      <w:proofErr w:type="spellStart"/>
      <w:r w:rsidRPr="00BA3E07">
        <w:rPr>
          <w:rFonts w:ascii="Times New Roman" w:hAnsi="Times New Roman"/>
          <w:color w:val="000000" w:themeColor="text1"/>
          <w:szCs w:val="24"/>
        </w:rPr>
        <w:t>one-stop-shop</w:t>
      </w:r>
      <w:proofErr w:type="spellEnd"/>
      <w:r w:rsidRPr="00BA3E07">
        <w:rPr>
          <w:rFonts w:ascii="Times New Roman" w:hAnsi="Times New Roman"/>
          <w:color w:val="000000" w:themeColor="text1"/>
          <w:szCs w:val="24"/>
        </w:rPr>
        <w:t>) за насърчаване на интензивното на знания предприемачество.</w:t>
      </w:r>
    </w:p>
    <w:p w:rsidR="00BA3E07" w:rsidRPr="00EE443E" w:rsidRDefault="00BA3E07"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sidRPr="00EE443E">
        <w:rPr>
          <w:rFonts w:ascii="Times New Roman" w:eastAsiaTheme="minorHAnsi" w:hAnsi="Times New Roman"/>
          <w:b/>
          <w:color w:val="000000" w:themeColor="text1"/>
          <w:sz w:val="28"/>
          <w:szCs w:val="28"/>
          <w:u w:val="single"/>
          <w:lang w:eastAsia="en-US"/>
        </w:rPr>
        <w:t>Международно сътрудничество</w:t>
      </w:r>
    </w:p>
    <w:p w:rsidR="00BA3E07" w:rsidRP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1/ През месец юни бе представена на държавите-членки за обсъждане Лисабонската декларация „Дигитална демокрация с цел“. По проекта на документа бяха предоставени положителни становища от страна на отдела. С поемането на председателството на Съвета на ЕС от Португалия на 01.07.2021 г. Декларацията бе подписана от всички държави-членки.</w:t>
      </w:r>
    </w:p>
    <w:p w:rsid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2/ През годината периодично бяха разглеждани документи и предоставяни становища, свързани с Берлинската декларация за цифрово общество и цифрово у</w:t>
      </w:r>
      <w:r w:rsidR="00601193">
        <w:rPr>
          <w:rFonts w:ascii="Times New Roman" w:hAnsi="Times New Roman"/>
          <w:color w:val="000000" w:themeColor="text1"/>
          <w:szCs w:val="24"/>
        </w:rPr>
        <w:t>правление, базирано на ценности</w:t>
      </w:r>
      <w:r w:rsidR="00E76E0D">
        <w:rPr>
          <w:rFonts w:ascii="Times New Roman" w:hAnsi="Times New Roman"/>
          <w:color w:val="000000" w:themeColor="text1"/>
          <w:szCs w:val="24"/>
          <w:lang w:val="en-US"/>
        </w:rPr>
        <w:t>.</w:t>
      </w:r>
      <w:r w:rsidR="00601193">
        <w:rPr>
          <w:rFonts w:ascii="Times New Roman" w:hAnsi="Times New Roman"/>
          <w:color w:val="000000" w:themeColor="text1"/>
          <w:szCs w:val="24"/>
        </w:rPr>
        <w:t>;</w:t>
      </w:r>
    </w:p>
    <w:p w:rsidR="00601193" w:rsidRPr="00601193" w:rsidRDefault="00601193" w:rsidP="00601193">
      <w:pPr>
        <w:tabs>
          <w:tab w:val="left" w:pos="993"/>
        </w:tabs>
        <w:spacing w:after="60" w:line="280" w:lineRule="atLeast"/>
        <w:ind w:firstLine="567"/>
        <w:jc w:val="both"/>
        <w:rPr>
          <w:rFonts w:ascii="Times New Roman" w:hAnsi="Times New Roman"/>
          <w:color w:val="000000" w:themeColor="text1"/>
          <w:szCs w:val="24"/>
        </w:rPr>
      </w:pPr>
      <w:r w:rsidRPr="00601193">
        <w:rPr>
          <w:rFonts w:ascii="Times New Roman" w:hAnsi="Times New Roman"/>
          <w:color w:val="000000" w:themeColor="text1"/>
          <w:szCs w:val="24"/>
        </w:rPr>
        <w:t>3/ Преглед на документи и участия в срещите на Управителния съвет (Steering Board) във връзка с Плана за действие в областта на електронното управление на Европейската комисия. На 15.12.2021 г. е проведена последната за годината среща за обсъждане на заключителния вариант на Плана.</w:t>
      </w:r>
    </w:p>
    <w:p w:rsidR="00601193" w:rsidRPr="00601193" w:rsidRDefault="00601193" w:rsidP="00601193">
      <w:pPr>
        <w:tabs>
          <w:tab w:val="left" w:pos="993"/>
        </w:tabs>
        <w:spacing w:after="60" w:line="280" w:lineRule="atLeast"/>
        <w:ind w:firstLine="567"/>
        <w:jc w:val="both"/>
        <w:rPr>
          <w:rFonts w:ascii="Times New Roman" w:hAnsi="Times New Roman"/>
          <w:color w:val="000000" w:themeColor="text1"/>
          <w:szCs w:val="24"/>
        </w:rPr>
      </w:pPr>
      <w:r w:rsidRPr="00601193">
        <w:rPr>
          <w:rFonts w:ascii="Times New Roman" w:hAnsi="Times New Roman"/>
          <w:color w:val="000000" w:themeColor="text1"/>
          <w:szCs w:val="24"/>
        </w:rPr>
        <w:t xml:space="preserve">4/ Отдел СП извършва постоянен мониторинг и преглед на инициативите, документите и насоките, както и тенденциите за развитие на Европейската комисия в областта електронното управление и дигитализацията на обществото, като цяло. </w:t>
      </w:r>
    </w:p>
    <w:p w:rsidR="00BA3E07" w:rsidRPr="00550CF7" w:rsidRDefault="00BA3E07"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sidRPr="00550CF7">
        <w:rPr>
          <w:rFonts w:ascii="Times New Roman" w:eastAsiaTheme="minorHAnsi" w:hAnsi="Times New Roman"/>
          <w:b/>
          <w:color w:val="000000" w:themeColor="text1"/>
          <w:sz w:val="28"/>
          <w:szCs w:val="28"/>
          <w:u w:val="single"/>
          <w:lang w:eastAsia="en-US"/>
        </w:rPr>
        <w:t>Управление, базирано на данните</w:t>
      </w:r>
    </w:p>
    <w:p w:rsidR="00BA3E07" w:rsidRPr="00BA3E07" w:rsidRDefault="00550CF7" w:rsidP="00CD6593">
      <w:pPr>
        <w:tabs>
          <w:tab w:val="left" w:pos="993"/>
        </w:tabs>
        <w:spacing w:after="60" w:line="280" w:lineRule="atLeast"/>
        <w:ind w:firstLine="567"/>
        <w:jc w:val="both"/>
        <w:rPr>
          <w:rFonts w:ascii="Times New Roman" w:hAnsi="Times New Roman"/>
          <w:color w:val="000000" w:themeColor="text1"/>
          <w:szCs w:val="24"/>
        </w:rPr>
      </w:pPr>
      <w:r>
        <w:rPr>
          <w:rFonts w:ascii="Times New Roman" w:hAnsi="Times New Roman"/>
          <w:color w:val="000000" w:themeColor="text1"/>
          <w:szCs w:val="24"/>
        </w:rPr>
        <w:t xml:space="preserve">Съвместно с дирекция „Единен системен </w:t>
      </w:r>
      <w:proofErr w:type="spellStart"/>
      <w:r>
        <w:rPr>
          <w:rFonts w:ascii="Times New Roman" w:hAnsi="Times New Roman"/>
          <w:color w:val="000000" w:themeColor="text1"/>
          <w:szCs w:val="24"/>
        </w:rPr>
        <w:t>интегратор</w:t>
      </w:r>
      <w:proofErr w:type="spellEnd"/>
      <w:r>
        <w:rPr>
          <w:rFonts w:ascii="Times New Roman" w:hAnsi="Times New Roman"/>
          <w:color w:val="000000" w:themeColor="text1"/>
          <w:szCs w:val="24"/>
        </w:rPr>
        <w:t xml:space="preserve">“ отделът взе участие в </w:t>
      </w:r>
      <w:r w:rsidR="00BA3E07" w:rsidRPr="00BA3E07">
        <w:rPr>
          <w:rFonts w:ascii="Times New Roman" w:hAnsi="Times New Roman"/>
          <w:color w:val="000000" w:themeColor="text1"/>
          <w:szCs w:val="24"/>
        </w:rPr>
        <w:t xml:space="preserve">ДАЕУ започна процес по програмиране на политика за данните и цифрова трансформация на публичния сектор, базиран на данните, в изпълнение на Европейската стратегия за </w:t>
      </w:r>
      <w:r w:rsidR="00BA3E07" w:rsidRPr="00BA3E07">
        <w:rPr>
          <w:rFonts w:ascii="Times New Roman" w:hAnsi="Times New Roman"/>
          <w:color w:val="000000" w:themeColor="text1"/>
          <w:szCs w:val="24"/>
        </w:rPr>
        <w:lastRenderedPageBreak/>
        <w:t>данните и визията за развитие от Стратегията за е-управление в РБ. Бе организирана и проведена първоначална, обща координационна среща с ресорните заместник-министри, директори на дирекции и експерти за разясняване на приоритетната за ЕК политика за данните, създаването на общите европейски пространства на данни и приноса на страната ни в изпълнението на стратегическите и регулаторни документи в тази област.</w:t>
      </w:r>
    </w:p>
    <w:p w:rsidR="00BA3E07" w:rsidRP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В периода октомври-декември отдел СП работи по прегледа и предоставянето на коментари по предложение на Световна банка за техническа спецификация за разработване на рамка за управление на данните.</w:t>
      </w:r>
    </w:p>
    <w:p w:rsidR="00BA3E07" w:rsidRPr="00941E99" w:rsidRDefault="00BA3E07"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sidRPr="00941E99">
        <w:rPr>
          <w:rFonts w:ascii="Times New Roman" w:eastAsiaTheme="minorHAnsi" w:hAnsi="Times New Roman"/>
          <w:b/>
          <w:color w:val="000000" w:themeColor="text1"/>
          <w:sz w:val="28"/>
          <w:szCs w:val="28"/>
          <w:u w:val="single"/>
          <w:lang w:eastAsia="en-US"/>
        </w:rPr>
        <w:t>Национален план за възстановяване и устойчивост (НПВУ)</w:t>
      </w:r>
    </w:p>
    <w:p w:rsidR="00BA3E07" w:rsidRP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Отдел СП има активно участва в подготовката на Националния план за възстановяване и устойчивост (НПВУ) за финансиране по линия на Механизма за възстановяване и устойчивост (МВУ) на Европейския съюз (ЕС). </w:t>
      </w:r>
    </w:p>
    <w:p w:rsidR="00BA3E07" w:rsidRP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Механизмът е главния инструмент за подкрепа, така че ЕС да излезе по-силен и по-устойчив от настъпилата криза през 2020 г. Той цели да способства икономическото и социално възстановяване и да направи европейските икономики и общества по-устойчиви и по-добре подготвени за справяне с предизвикателствата и възможностите на предстоящите зелени и цифрови преходи. </w:t>
      </w:r>
    </w:p>
    <w:p w:rsidR="00BA3E07" w:rsidRP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Националният план за възстановяване и устойчивост на България е с приблизителен бюджет от 10,8 млрд</w:t>
      </w:r>
      <w:r w:rsidR="009545B8">
        <w:rPr>
          <w:rFonts w:ascii="Times New Roman" w:hAnsi="Times New Roman"/>
          <w:color w:val="000000" w:themeColor="text1"/>
          <w:szCs w:val="24"/>
        </w:rPr>
        <w:t>.</w:t>
      </w:r>
      <w:r w:rsidRPr="00BA3E07">
        <w:rPr>
          <w:rFonts w:ascii="Times New Roman" w:hAnsi="Times New Roman"/>
          <w:color w:val="000000" w:themeColor="text1"/>
          <w:szCs w:val="24"/>
        </w:rPr>
        <w:t xml:space="preserve"> лева и поставя високо равнище на амбиция по отношение на цифровия преход, като концентрира в тази област почти 1/3 (31.8%) от общите предвидени разходи. Усилията са насочени в четири основни направления: (i) разгръщане на широколентова инфраструктура; (ii) повишаване на цифровите умения на населението; (iii) ускоряване внедряването на цифрови технологии в предприятията; (iv) разгръщане на електронното управление и електронни услуги. </w:t>
      </w:r>
    </w:p>
    <w:p w:rsidR="00BA3E07" w:rsidRP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ДАЕУ разработи и предостави за включване в НПВУ, стълб „Справедлива България“ три стратегически проекта, с които ще се даде още по-голям тласък на развитието на електронните услуги и на </w:t>
      </w:r>
      <w:proofErr w:type="spellStart"/>
      <w:r w:rsidRPr="00BA3E07">
        <w:rPr>
          <w:rFonts w:ascii="Times New Roman" w:hAnsi="Times New Roman"/>
          <w:color w:val="000000" w:themeColor="text1"/>
          <w:szCs w:val="24"/>
        </w:rPr>
        <w:t>киберсигурността</w:t>
      </w:r>
      <w:proofErr w:type="spellEnd"/>
      <w:r w:rsidRPr="00BA3E07">
        <w:rPr>
          <w:rFonts w:ascii="Times New Roman" w:hAnsi="Times New Roman"/>
          <w:color w:val="000000" w:themeColor="text1"/>
          <w:szCs w:val="24"/>
        </w:rPr>
        <w:t xml:space="preserve"> на националното дигитално пространство. Проектът „Дигитализиране на информационни масиви в администрацията, съдържащи </w:t>
      </w:r>
      <w:proofErr w:type="spellStart"/>
      <w:r w:rsidRPr="00BA3E07">
        <w:rPr>
          <w:rFonts w:ascii="Times New Roman" w:hAnsi="Times New Roman"/>
          <w:color w:val="000000" w:themeColor="text1"/>
          <w:szCs w:val="24"/>
        </w:rPr>
        <w:t>регистрови</w:t>
      </w:r>
      <w:proofErr w:type="spellEnd"/>
      <w:r w:rsidRPr="00BA3E07">
        <w:rPr>
          <w:rFonts w:ascii="Times New Roman" w:hAnsi="Times New Roman"/>
          <w:color w:val="000000" w:themeColor="text1"/>
          <w:szCs w:val="24"/>
        </w:rPr>
        <w:t xml:space="preserve"> данни и е-удостоверяване от регистри“ ще създаде предпоставки за широкото предоставяне на електронни и вътрешни електронни административни услуги, както и на комплексни административни услуги, проактивни услуги и услуги тип „епизоди от живота“. Това ще бъде постигнато като голяма част от процесите по удостоверяване бъдат стандартизирани и автоматизирани.</w:t>
      </w:r>
    </w:p>
    <w:p w:rsidR="00BA3E07" w:rsidRP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Проектът „Изграждане на Национален комплексен център и мрежа за мониторинг, контрол и управление“ предвижда изграждане на Национален комплексен център и мрежа за мониторинг, контрол и управление (НКЦММКУ) за събиране, обработка и последващо предоставяне на първичната информация, получена от сензори, разположени в Космоса, въздушното пространство и на земната повърхност.</w:t>
      </w:r>
    </w:p>
    <w:p w:rsid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Проектът „Интегрирана национална система за </w:t>
      </w:r>
      <w:proofErr w:type="spellStart"/>
      <w:r w:rsidRPr="00BA3E07">
        <w:rPr>
          <w:rFonts w:ascii="Times New Roman" w:hAnsi="Times New Roman"/>
          <w:color w:val="000000" w:themeColor="text1"/>
          <w:szCs w:val="24"/>
        </w:rPr>
        <w:t>киберсигурност</w:t>
      </w:r>
      <w:proofErr w:type="spellEnd"/>
      <w:r w:rsidRPr="00BA3E07">
        <w:rPr>
          <w:rFonts w:ascii="Times New Roman" w:hAnsi="Times New Roman"/>
          <w:color w:val="000000" w:themeColor="text1"/>
          <w:szCs w:val="24"/>
        </w:rPr>
        <w:t xml:space="preserve"> в Република България“ предвижда изграждане на интегриран Национален център за </w:t>
      </w:r>
      <w:proofErr w:type="spellStart"/>
      <w:r w:rsidRPr="00BA3E07">
        <w:rPr>
          <w:rFonts w:ascii="Times New Roman" w:hAnsi="Times New Roman"/>
          <w:color w:val="000000" w:themeColor="text1"/>
          <w:szCs w:val="24"/>
        </w:rPr>
        <w:t>киберсигурност</w:t>
      </w:r>
      <w:proofErr w:type="spellEnd"/>
      <w:r w:rsidRPr="00BA3E07">
        <w:rPr>
          <w:rFonts w:ascii="Times New Roman" w:hAnsi="Times New Roman"/>
          <w:color w:val="000000" w:themeColor="text1"/>
          <w:szCs w:val="24"/>
        </w:rPr>
        <w:t xml:space="preserve"> чрез надграждане и интегриране на основните елементи на националната система за </w:t>
      </w:r>
      <w:proofErr w:type="spellStart"/>
      <w:r w:rsidRPr="00BA3E07">
        <w:rPr>
          <w:rFonts w:ascii="Times New Roman" w:hAnsi="Times New Roman"/>
          <w:color w:val="000000" w:themeColor="text1"/>
          <w:szCs w:val="24"/>
        </w:rPr>
        <w:t>киберсигурност</w:t>
      </w:r>
      <w:proofErr w:type="spellEnd"/>
      <w:r w:rsidRPr="00BA3E07">
        <w:rPr>
          <w:rFonts w:ascii="Times New Roman" w:hAnsi="Times New Roman"/>
          <w:color w:val="000000" w:themeColor="text1"/>
          <w:szCs w:val="24"/>
        </w:rPr>
        <w:t xml:space="preserve"> в национална платформа с отворена архитектура; надграждане на система за мониторинг на българското киберпространство; разширение и развитие на мрежа от активни интелигентни сензори за разпознаване и блокиране на зловредни действия в </w:t>
      </w:r>
      <w:proofErr w:type="spellStart"/>
      <w:r w:rsidRPr="00BA3E07">
        <w:rPr>
          <w:rFonts w:ascii="Times New Roman" w:hAnsi="Times New Roman"/>
          <w:color w:val="000000" w:themeColor="text1"/>
          <w:szCs w:val="24"/>
        </w:rPr>
        <w:t>киберсреда</w:t>
      </w:r>
      <w:proofErr w:type="spellEnd"/>
      <w:r w:rsidRPr="00BA3E07">
        <w:rPr>
          <w:rFonts w:ascii="Times New Roman" w:hAnsi="Times New Roman"/>
          <w:color w:val="000000" w:themeColor="text1"/>
          <w:szCs w:val="24"/>
        </w:rPr>
        <w:t xml:space="preserve"> и изграждане на среда, подходяща за установяване на партньорство с водещи международни партньори и организации, включително интеграция със системите за </w:t>
      </w:r>
      <w:proofErr w:type="spellStart"/>
      <w:r w:rsidRPr="00BA3E07">
        <w:rPr>
          <w:rFonts w:ascii="Times New Roman" w:hAnsi="Times New Roman"/>
          <w:color w:val="000000" w:themeColor="text1"/>
          <w:szCs w:val="24"/>
        </w:rPr>
        <w:t>киберсигурност</w:t>
      </w:r>
      <w:proofErr w:type="spellEnd"/>
      <w:r w:rsidRPr="00BA3E07">
        <w:rPr>
          <w:rFonts w:ascii="Times New Roman" w:hAnsi="Times New Roman"/>
          <w:color w:val="000000" w:themeColor="text1"/>
          <w:szCs w:val="24"/>
        </w:rPr>
        <w:t xml:space="preserve"> на ЕС.</w:t>
      </w:r>
    </w:p>
    <w:p w:rsidR="00E423D2" w:rsidRPr="00BA3E07" w:rsidRDefault="00E423D2" w:rsidP="00CD6593">
      <w:pPr>
        <w:tabs>
          <w:tab w:val="left" w:pos="993"/>
        </w:tabs>
        <w:spacing w:after="60" w:line="280" w:lineRule="atLeast"/>
        <w:ind w:firstLine="567"/>
        <w:jc w:val="both"/>
        <w:rPr>
          <w:rFonts w:ascii="Times New Roman" w:hAnsi="Times New Roman"/>
          <w:color w:val="000000" w:themeColor="text1"/>
          <w:szCs w:val="24"/>
        </w:rPr>
      </w:pPr>
      <w:r>
        <w:rPr>
          <w:rFonts w:ascii="Times New Roman" w:hAnsi="Times New Roman"/>
          <w:color w:val="000000" w:themeColor="text1"/>
          <w:szCs w:val="24"/>
        </w:rPr>
        <w:lastRenderedPageBreak/>
        <w:t xml:space="preserve">Отдел СП разработи необходимите документи, свързани с Реформа </w:t>
      </w:r>
      <w:r w:rsidRPr="00E423D2">
        <w:rPr>
          <w:rFonts w:ascii="Times New Roman" w:hAnsi="Times New Roman"/>
          <w:color w:val="000000" w:themeColor="text1"/>
          <w:szCs w:val="24"/>
        </w:rPr>
        <w:t>№ 6 от Компонент „Бизнес среда“</w:t>
      </w:r>
      <w:r w:rsidR="00984DDC">
        <w:rPr>
          <w:rFonts w:ascii="Times New Roman" w:hAnsi="Times New Roman"/>
          <w:color w:val="000000" w:themeColor="text1"/>
          <w:szCs w:val="24"/>
        </w:rPr>
        <w:t xml:space="preserve">. </w:t>
      </w:r>
    </w:p>
    <w:p w:rsidR="00BA3E07" w:rsidRP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Отдел СП взе участие в разработването на ключовата инициатива „Модернизиране“ по Националния план за възстановяване и устойчивост.</w:t>
      </w:r>
    </w:p>
    <w:p w:rsidR="00BA3E07" w:rsidRPr="00BA3E07" w:rsidRDefault="00BA3E07" w:rsidP="00ED5B5A">
      <w:pPr>
        <w:tabs>
          <w:tab w:val="left" w:pos="993"/>
        </w:tabs>
        <w:spacing w:after="60" w:line="280" w:lineRule="atLeast"/>
        <w:ind w:firstLine="709"/>
        <w:jc w:val="both"/>
        <w:rPr>
          <w:rFonts w:ascii="Times New Roman" w:hAnsi="Times New Roman"/>
          <w:color w:val="000000" w:themeColor="text1"/>
          <w:szCs w:val="24"/>
        </w:rPr>
      </w:pPr>
    </w:p>
    <w:p w:rsidR="00BA3E07" w:rsidRPr="00E85609" w:rsidRDefault="00E85609"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Pr>
          <w:rFonts w:ascii="Times New Roman" w:eastAsiaTheme="minorHAnsi" w:hAnsi="Times New Roman"/>
          <w:b/>
          <w:color w:val="000000" w:themeColor="text1"/>
          <w:sz w:val="28"/>
          <w:szCs w:val="28"/>
          <w:u w:val="single"/>
          <w:lang w:eastAsia="en-US"/>
        </w:rPr>
        <w:t xml:space="preserve">Програма </w:t>
      </w:r>
      <w:r w:rsidR="00BA3E07" w:rsidRPr="00E85609">
        <w:rPr>
          <w:rFonts w:ascii="Times New Roman" w:eastAsiaTheme="minorHAnsi" w:hAnsi="Times New Roman"/>
          <w:b/>
          <w:color w:val="000000" w:themeColor="text1"/>
          <w:sz w:val="28"/>
          <w:szCs w:val="28"/>
          <w:u w:val="single"/>
          <w:lang w:eastAsia="en-US"/>
        </w:rPr>
        <w:t>„Научни изследвания, иновации и дигитализация за интелигентна трансформация“ (ПНИИДИТ)</w:t>
      </w:r>
    </w:p>
    <w:p w:rsidR="00BA3E07" w:rsidRP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 xml:space="preserve">Програма „Научни изследвания, иновации и дигитализация за интелигентна трансформация“ (ПНИИДИТ) е инструментът, по линия на който от Европейските структурни и инвестиционни фондове за периода 2021 – 2027 ще се финансират мерките в Приоритет 2, насочени към управление, основано на данните и доизграждане на националната екосистема за </w:t>
      </w:r>
      <w:proofErr w:type="spellStart"/>
      <w:r w:rsidRPr="00BA3E07">
        <w:rPr>
          <w:rFonts w:ascii="Times New Roman" w:hAnsi="Times New Roman"/>
          <w:color w:val="000000" w:themeColor="text1"/>
          <w:szCs w:val="24"/>
        </w:rPr>
        <w:t>киберсигурност</w:t>
      </w:r>
      <w:proofErr w:type="spellEnd"/>
      <w:r w:rsidRPr="00BA3E07">
        <w:rPr>
          <w:rFonts w:ascii="Times New Roman" w:hAnsi="Times New Roman"/>
          <w:color w:val="000000" w:themeColor="text1"/>
          <w:szCs w:val="24"/>
        </w:rPr>
        <w:t xml:space="preserve">. Данните, като ключов капитал на обществото, са в основата на цифровата трансформация на публичния сектор. В качеството си на ключов бенефициент по Програмата ДАЕУ участва активно в процеса на програмиране на интервенциите, тяхното аргументиране и предоставя писмени отговори по коментари и въпроси на Европейската комисия във връзка с разработването и съдържанието на Програмата. </w:t>
      </w:r>
    </w:p>
    <w:p w:rsid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В началото на месец декември ПНИИДИТ бе изпратена официално както в ЕК, така и на Тематичната работна група (ТРГ) за разработването на Програмата „Научни изследвания, иновации и дигитализация за интелигентна трансформация“. Въпреки това продължава текущата работа по финализиране на документа, основно по отношение на индикаторите и кодовото разпределение на средствата по дейности, което се осъществява от отдел СП.</w:t>
      </w:r>
    </w:p>
    <w:p w:rsidR="00AF06C4" w:rsidRPr="00AF06C4" w:rsidRDefault="00AF06C4" w:rsidP="00AF06C4">
      <w:pPr>
        <w:tabs>
          <w:tab w:val="left" w:pos="993"/>
        </w:tabs>
        <w:spacing w:after="60" w:line="280" w:lineRule="atLeast"/>
        <w:ind w:firstLine="567"/>
        <w:jc w:val="both"/>
        <w:rPr>
          <w:rFonts w:ascii="Times New Roman" w:hAnsi="Times New Roman"/>
          <w:color w:val="000000" w:themeColor="text1"/>
          <w:szCs w:val="24"/>
        </w:rPr>
      </w:pPr>
      <w:r w:rsidRPr="00AF06C4">
        <w:rPr>
          <w:rFonts w:ascii="Times New Roman" w:hAnsi="Times New Roman"/>
          <w:color w:val="000000" w:themeColor="text1"/>
          <w:szCs w:val="24"/>
        </w:rPr>
        <w:t>На 15.12.2021 г. към Централно координационно звено към Министерския съвет от страна на ДАЕУ е подадена информацията по Приоритет 2 за: разпределение на бюджетите за действията в приоритетните направления по кодовете по области на интервенции; и обосновка за формирането на стойностите, заложени като междинна цел по отделните индикатори.</w:t>
      </w:r>
    </w:p>
    <w:p w:rsidR="00AF06C4" w:rsidRPr="00BA3E07" w:rsidRDefault="00AF06C4" w:rsidP="00CD6593">
      <w:pPr>
        <w:tabs>
          <w:tab w:val="left" w:pos="993"/>
        </w:tabs>
        <w:spacing w:after="60" w:line="280" w:lineRule="atLeast"/>
        <w:ind w:firstLine="567"/>
        <w:jc w:val="both"/>
        <w:rPr>
          <w:rFonts w:ascii="Times New Roman" w:hAnsi="Times New Roman"/>
          <w:color w:val="000000" w:themeColor="text1"/>
          <w:szCs w:val="24"/>
        </w:rPr>
      </w:pPr>
    </w:p>
    <w:p w:rsidR="00BA3E07" w:rsidRPr="006426FF" w:rsidRDefault="006426FF"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Pr>
          <w:rFonts w:ascii="Times New Roman" w:eastAsiaTheme="minorHAnsi" w:hAnsi="Times New Roman"/>
          <w:b/>
          <w:color w:val="000000" w:themeColor="text1"/>
          <w:sz w:val="28"/>
          <w:szCs w:val="28"/>
          <w:u w:val="single"/>
          <w:lang w:eastAsia="en-US"/>
        </w:rPr>
        <w:t>С</w:t>
      </w:r>
      <w:r w:rsidR="00BA3E07" w:rsidRPr="006426FF">
        <w:rPr>
          <w:rFonts w:ascii="Times New Roman" w:eastAsiaTheme="minorHAnsi" w:hAnsi="Times New Roman"/>
          <w:b/>
          <w:color w:val="000000" w:themeColor="text1"/>
          <w:sz w:val="28"/>
          <w:szCs w:val="28"/>
          <w:u w:val="single"/>
          <w:lang w:eastAsia="en-US"/>
        </w:rPr>
        <w:t>поразумение за партньорство</w:t>
      </w:r>
    </w:p>
    <w:p w:rsidR="00BA3E07" w:rsidRPr="00BA3E07" w:rsidRDefault="00BA3E07" w:rsidP="00CD6593">
      <w:pPr>
        <w:tabs>
          <w:tab w:val="left" w:pos="993"/>
        </w:tabs>
        <w:spacing w:after="60" w:line="280" w:lineRule="atLeast"/>
        <w:ind w:firstLine="567"/>
        <w:jc w:val="both"/>
        <w:rPr>
          <w:rFonts w:ascii="Times New Roman" w:hAnsi="Times New Roman"/>
          <w:color w:val="000000" w:themeColor="text1"/>
          <w:szCs w:val="24"/>
        </w:rPr>
      </w:pPr>
      <w:r w:rsidRPr="00BA3E07">
        <w:rPr>
          <w:rFonts w:ascii="Times New Roman" w:hAnsi="Times New Roman"/>
          <w:color w:val="000000" w:themeColor="text1"/>
          <w:szCs w:val="24"/>
        </w:rPr>
        <w:t>Считано от началото на септември месец 2020 г. активно участваме в отразяване на коментари, получени от ЕК в рамките на преговорния процес за одобрение на Споразумението за партньорство на Република България 2021 – 2027, отнасящи се до електронното управление в Република България. Също така, отдел СП участва в изготвянето и предоставянето на обосновки за целите на одобрението на Споразумението за партньорство.</w:t>
      </w:r>
    </w:p>
    <w:p w:rsidR="005C0033" w:rsidRPr="002F4C90" w:rsidRDefault="005C0033"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sidRPr="002F4C90">
        <w:rPr>
          <w:rFonts w:ascii="Times New Roman" w:eastAsiaTheme="minorHAnsi" w:hAnsi="Times New Roman"/>
          <w:b/>
          <w:color w:val="000000" w:themeColor="text1"/>
          <w:sz w:val="28"/>
          <w:szCs w:val="28"/>
          <w:u w:val="single"/>
          <w:lang w:eastAsia="en-US"/>
        </w:rPr>
        <w:t>Участие в работни групи и комитети</w:t>
      </w:r>
    </w:p>
    <w:p w:rsidR="005C0033" w:rsidRPr="005C0033" w:rsidRDefault="005C0033" w:rsidP="00CD6593">
      <w:pPr>
        <w:tabs>
          <w:tab w:val="left" w:pos="993"/>
        </w:tabs>
        <w:spacing w:after="60" w:line="280" w:lineRule="atLeast"/>
        <w:ind w:firstLine="567"/>
        <w:jc w:val="both"/>
        <w:rPr>
          <w:rFonts w:ascii="Times New Roman" w:hAnsi="Times New Roman"/>
          <w:color w:val="000000" w:themeColor="text1"/>
          <w:szCs w:val="24"/>
        </w:rPr>
      </w:pPr>
      <w:r w:rsidRPr="005C0033">
        <w:rPr>
          <w:rFonts w:ascii="Times New Roman" w:hAnsi="Times New Roman"/>
          <w:color w:val="000000" w:themeColor="text1"/>
          <w:szCs w:val="24"/>
        </w:rPr>
        <w:t>Във връзка осъществяване на методическото ръководство и контрол на дейности в областта на електронното управление, отделът участва в следните междуведомствени и вътрешни работни групи и комитети:</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междуведомствена работна група за разработване на Стратегия за участието на България в четвъртата индустриална революция, създадена със Заповед № РД-16-144/02.02.2018 на министъра на икономиката;</w:t>
      </w:r>
    </w:p>
    <w:p w:rsidR="00B71A5D" w:rsidRDefault="00B71A5D"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Pr>
          <w:rFonts w:ascii="Times New Roman" w:hAnsi="Times New Roman"/>
          <w:color w:val="000000" w:themeColor="text1"/>
          <w:szCs w:val="24"/>
        </w:rPr>
        <w:t>работна група за разработване на Националния план за възстановяване и устойчивост;</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lastRenderedPageBreak/>
        <w:t xml:space="preserve">РГ 3 </w:t>
      </w:r>
      <w:r w:rsidR="00CD6593">
        <w:rPr>
          <w:rFonts w:ascii="Times New Roman" w:hAnsi="Times New Roman"/>
          <w:color w:val="000000" w:themeColor="text1"/>
          <w:szCs w:val="24"/>
        </w:rPr>
        <w:t>„</w:t>
      </w:r>
      <w:r w:rsidRPr="005C0033">
        <w:rPr>
          <w:rFonts w:ascii="Times New Roman" w:hAnsi="Times New Roman"/>
          <w:color w:val="000000" w:themeColor="text1"/>
          <w:szCs w:val="24"/>
        </w:rPr>
        <w:t>Право на установяване и свободно предоставяне на услуги”, съгласно Заповед РД 16-197/26.02.2020 г. на министъра на икономиката;</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Работна група № 31 „Европа 2020”;</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комитет за наблюдение на Оперативна програма „Иновации и конкурентоспособност“ 2014-2020 и на Оперативна програма „Инициатива за малки и средни предприятия“ 2014-2020 със Заповед № РД-16-1024/29.05.19 г. на министъра на икономиката;</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комитет за наблюдение на Оперативна програма „Развитие на селските райони“ 2014-2020 със Заповед № РД09-632/ 18.06.2021 на министъра на земеделието.</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работна група за тестване, внедряване и приемане на Информационната система за бюджетен контрол и регистъра на проектите със Заповед ДАЕУ - 5681/10.4.2020 г.</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работна група за прилагането на Регламент (ЕС) 2018/1724 със Заповед № ДАЕУ-4441-27.3.2020 г.</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работна група за изготвяне на отчет за състоянието и на годишен план за развитието и обновяването на информационните ресурси със Заповед № ДАЕУ-1357/ 26.01.2021 г.</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работна група за нормализиране на данните в Регистъра на информационните ресурси със Заповед № ДАЕУ-15609/30.7.2020 г.</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тематична работна група за разработване на Програма „Научни изследвания, иновации и дигитализация за интелигентна трансформация“ 2021 – 2027</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комитет за наблюдение на Оперативна програма „Добро управление“ 2014 – 2020;</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работна група за определяне на нивата на осигуреност на услугите, предоставяни от ДАЕУ със Заповед № ДАЕУ - 11660/ 09.07.2021.</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 xml:space="preserve">работна група за Тестване на функционалната коректност на разработката и приложимостта й по изпълнението на Договор № 31/13.04.2021 г. с предмет „Надграждане на разработения прототип до </w:t>
      </w:r>
      <w:proofErr w:type="spellStart"/>
      <w:r w:rsidRPr="005C0033">
        <w:rPr>
          <w:rFonts w:ascii="Times New Roman" w:hAnsi="Times New Roman"/>
          <w:color w:val="000000" w:themeColor="text1"/>
          <w:szCs w:val="24"/>
        </w:rPr>
        <w:t>пълнофункционална</w:t>
      </w:r>
      <w:proofErr w:type="spellEnd"/>
      <w:r w:rsidRPr="005C0033">
        <w:rPr>
          <w:rFonts w:ascii="Times New Roman" w:hAnsi="Times New Roman"/>
          <w:color w:val="000000" w:themeColor="text1"/>
          <w:szCs w:val="24"/>
        </w:rPr>
        <w:t xml:space="preserve"> система за управление на електронни форми" (Заповед № ДАЕУ-11249/ 05.07.2021.)</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работна група за определяне на Екипи за извършване приемателни тестове по изпълнението на Договор № 69/04.09.2020 г. с предмет „Надграждане на Система за е-Връчване", по проект „Надграждане на хоризонталните и централни системи на електронното управление във връзка с Единния модел за заявяване, заплащане и предоставяне на електронни административни услуги по процедура BG05SFOP001-1.004 „Надграждане на хоризонталните и централните системи на електронното управление“ по Оперативна програма „Добро управление“, сключен между Държавна агенция „Електронно управление“ (ДАЕУ) и „СИЕЛА НОРМА” АД, (Заповед  № ДАЕУ-13210/ 09.08.2021)</w:t>
      </w:r>
    </w:p>
    <w:p w:rsidR="005C0033" w:rsidRPr="005C0033"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направляващата група за оценка на Оперативна програма „Добро управлен</w:t>
      </w:r>
      <w:r w:rsidR="00CD6593">
        <w:rPr>
          <w:rFonts w:ascii="Times New Roman" w:hAnsi="Times New Roman"/>
          <w:color w:val="000000" w:themeColor="text1"/>
          <w:szCs w:val="24"/>
        </w:rPr>
        <w:t>ие</w:t>
      </w:r>
      <w:r w:rsidRPr="005C0033">
        <w:rPr>
          <w:rFonts w:ascii="Times New Roman" w:hAnsi="Times New Roman"/>
          <w:color w:val="000000" w:themeColor="text1"/>
          <w:szCs w:val="24"/>
        </w:rPr>
        <w:t>“ 2014 – 2020</w:t>
      </w:r>
    </w:p>
    <w:p w:rsidR="00B94301" w:rsidRDefault="005C0033"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5C0033">
        <w:rPr>
          <w:rFonts w:ascii="Times New Roman" w:hAnsi="Times New Roman"/>
          <w:color w:val="000000" w:themeColor="text1"/>
          <w:szCs w:val="24"/>
        </w:rPr>
        <w:t>работна група за преглед на получените от административните органи проекти, предложени за включване в Актуализираната пътна карта за изпълнение на Актуализираната Стратегия за развитие на електронното управление за периода 2022-2025 г. – Заповед № ДАЕУ-17225/19.10.21, изм. Зап</w:t>
      </w:r>
      <w:r w:rsidR="00F534DA">
        <w:rPr>
          <w:rFonts w:ascii="Times New Roman" w:hAnsi="Times New Roman"/>
          <w:color w:val="000000" w:themeColor="text1"/>
          <w:szCs w:val="24"/>
        </w:rPr>
        <w:t>овед № ДАЕУ - 17880/ 29.10.2021;</w:t>
      </w:r>
    </w:p>
    <w:p w:rsidR="00F534DA" w:rsidRPr="00F534DA" w:rsidRDefault="00F534DA"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F534DA">
        <w:rPr>
          <w:rFonts w:ascii="Times New Roman" w:hAnsi="Times New Roman"/>
          <w:color w:val="000000" w:themeColor="text1"/>
          <w:szCs w:val="24"/>
        </w:rPr>
        <w:t>екип за оказване на съдействие на ЦИК в дейността по извличане на данните и архивиране на флаш памети от гласуването за президент и вицепрезидент на републиката, и за народни представители на 14.11.2021 г.</w:t>
      </w:r>
    </w:p>
    <w:p w:rsidR="00304FA5" w:rsidRPr="00304FA5" w:rsidRDefault="00304FA5"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sidRPr="00304FA5">
        <w:rPr>
          <w:rFonts w:ascii="Times New Roman" w:eastAsiaTheme="minorHAnsi" w:hAnsi="Times New Roman"/>
          <w:b/>
          <w:color w:val="000000" w:themeColor="text1"/>
          <w:sz w:val="28"/>
          <w:szCs w:val="28"/>
          <w:u w:val="single"/>
          <w:lang w:eastAsia="en-US"/>
        </w:rPr>
        <w:lastRenderedPageBreak/>
        <w:t>Участие в екипи за управление на изпълнението на проекти и договори, или отговорни лица по договори от страна на Възложителя:</w:t>
      </w:r>
    </w:p>
    <w:p w:rsidR="00B94301" w:rsidRDefault="00B1785A"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Pr>
          <w:rFonts w:ascii="Times New Roman" w:hAnsi="Times New Roman"/>
          <w:color w:val="000000" w:themeColor="text1"/>
          <w:szCs w:val="24"/>
        </w:rPr>
        <w:t xml:space="preserve">Участие като координатор в </w:t>
      </w:r>
      <w:r w:rsidR="00304FA5" w:rsidRPr="00304FA5">
        <w:rPr>
          <w:rFonts w:ascii="Times New Roman" w:hAnsi="Times New Roman"/>
          <w:color w:val="000000" w:themeColor="text1"/>
          <w:szCs w:val="24"/>
        </w:rPr>
        <w:t xml:space="preserve">екип по изпълнение на мярка 22 „Надграждане на Регистъра на информационните ресурси, включително развитие на системата за управление на лицензи (СУЛДА)“ от Актуализираната пътна карта за изпълнение на Актуализираната стратегия за развитие на електронното управление в Република България 2019-2023 г. (Пътната карта) – Заповед № ДАЕУ-16208/04.10.2021, </w:t>
      </w:r>
      <w:proofErr w:type="spellStart"/>
      <w:r w:rsidR="00304FA5" w:rsidRPr="00304FA5">
        <w:rPr>
          <w:rFonts w:ascii="Times New Roman" w:hAnsi="Times New Roman"/>
          <w:color w:val="000000" w:themeColor="text1"/>
          <w:szCs w:val="24"/>
        </w:rPr>
        <w:t>изм</w:t>
      </w:r>
      <w:proofErr w:type="spellEnd"/>
      <w:r w:rsidR="00304FA5" w:rsidRPr="00304FA5">
        <w:rPr>
          <w:rFonts w:ascii="Times New Roman" w:hAnsi="Times New Roman"/>
          <w:color w:val="000000" w:themeColor="text1"/>
          <w:szCs w:val="24"/>
        </w:rPr>
        <w:t xml:space="preserve"> З</w:t>
      </w:r>
      <w:r>
        <w:rPr>
          <w:rFonts w:ascii="Times New Roman" w:hAnsi="Times New Roman"/>
          <w:color w:val="000000" w:themeColor="text1"/>
          <w:szCs w:val="24"/>
        </w:rPr>
        <w:t>аповед № ДАЕУ- 17969/01.11.2021;</w:t>
      </w:r>
    </w:p>
    <w:p w:rsidR="00B1785A" w:rsidRDefault="00B1785A"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Pr>
          <w:rFonts w:ascii="Times New Roman" w:hAnsi="Times New Roman"/>
          <w:color w:val="000000" w:themeColor="text1"/>
          <w:szCs w:val="24"/>
        </w:rPr>
        <w:t xml:space="preserve">Участие като координатор </w:t>
      </w:r>
      <w:r w:rsidRPr="00B1785A">
        <w:rPr>
          <w:rFonts w:ascii="Times New Roman" w:hAnsi="Times New Roman"/>
          <w:color w:val="000000" w:themeColor="text1"/>
          <w:szCs w:val="24"/>
        </w:rPr>
        <w:t xml:space="preserve">в екип за изпълнението на проект „Изграждане на Център за мониторинг и реакция на </w:t>
      </w:r>
      <w:proofErr w:type="spellStart"/>
      <w:r w:rsidRPr="00B1785A">
        <w:rPr>
          <w:rFonts w:ascii="Times New Roman" w:hAnsi="Times New Roman"/>
          <w:color w:val="000000" w:themeColor="text1"/>
          <w:szCs w:val="24"/>
        </w:rPr>
        <w:t>киберинциденти</w:t>
      </w:r>
      <w:proofErr w:type="spellEnd"/>
      <w:r w:rsidRPr="00B1785A">
        <w:rPr>
          <w:rFonts w:ascii="Times New Roman" w:hAnsi="Times New Roman"/>
          <w:color w:val="000000" w:themeColor="text1"/>
          <w:szCs w:val="24"/>
        </w:rPr>
        <w:t xml:space="preserve"> в стратегически обекти” по процедура №  BG65ISNP001-6.008 „Изграждане на Център за мониторинг и реакция на инциденти със значително увреждащо въздействие върху комуникационните и информационните системи на стратегическите обекти и на дейности, които са от значение за националната сигурност“, финансирана от Фонд Вътрешна сигурност</w:t>
      </w:r>
      <w:r>
        <w:rPr>
          <w:rFonts w:ascii="Times New Roman" w:hAnsi="Times New Roman"/>
          <w:color w:val="000000" w:themeColor="text1"/>
          <w:szCs w:val="24"/>
        </w:rPr>
        <w:t xml:space="preserve"> – З</w:t>
      </w:r>
      <w:r w:rsidRPr="00B1785A">
        <w:rPr>
          <w:rFonts w:ascii="Times New Roman" w:hAnsi="Times New Roman"/>
          <w:color w:val="000000" w:themeColor="text1"/>
          <w:szCs w:val="24"/>
        </w:rPr>
        <w:t>аповед №ДАЕУ-19598/2.12.2021 г.</w:t>
      </w:r>
      <w:r w:rsidR="00AE58F4">
        <w:rPr>
          <w:rFonts w:ascii="Times New Roman" w:hAnsi="Times New Roman"/>
          <w:color w:val="000000" w:themeColor="text1"/>
          <w:szCs w:val="24"/>
        </w:rPr>
        <w:t>;</w:t>
      </w:r>
    </w:p>
    <w:p w:rsidR="00AE58F4" w:rsidRPr="00B1785A"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sidRPr="00AE58F4">
        <w:rPr>
          <w:rFonts w:ascii="Times New Roman" w:hAnsi="Times New Roman"/>
          <w:color w:val="000000" w:themeColor="text1"/>
          <w:szCs w:val="24"/>
        </w:rPr>
        <w:t>Участие като</w:t>
      </w:r>
      <w:r>
        <w:rPr>
          <w:rFonts w:ascii="Times New Roman" w:hAnsi="Times New Roman"/>
          <w:color w:val="000000" w:themeColor="text1"/>
          <w:szCs w:val="24"/>
        </w:rPr>
        <w:t xml:space="preserve"> технически сътрудник в</w:t>
      </w:r>
      <w:r w:rsidRPr="00AE58F4">
        <w:rPr>
          <w:rFonts w:ascii="Times New Roman" w:hAnsi="Times New Roman"/>
          <w:color w:val="000000" w:themeColor="text1"/>
          <w:szCs w:val="24"/>
        </w:rPr>
        <w:t xml:space="preserve"> екип за организация и управление на проект „Дигитализиране на информационни масиви в администрацията, съдържащи </w:t>
      </w:r>
      <w:proofErr w:type="spellStart"/>
      <w:r w:rsidRPr="00AE58F4">
        <w:rPr>
          <w:rFonts w:ascii="Times New Roman" w:hAnsi="Times New Roman"/>
          <w:color w:val="000000" w:themeColor="text1"/>
          <w:szCs w:val="24"/>
        </w:rPr>
        <w:t>регистрови</w:t>
      </w:r>
      <w:proofErr w:type="spellEnd"/>
      <w:r w:rsidRPr="00AE58F4">
        <w:rPr>
          <w:rFonts w:ascii="Times New Roman" w:hAnsi="Times New Roman"/>
          <w:color w:val="000000" w:themeColor="text1"/>
          <w:szCs w:val="24"/>
        </w:rPr>
        <w:t xml:space="preserve"> данни и е-удостоверяване от регистри“ от Националния план за възстановяване и устойчивост</w:t>
      </w:r>
      <w:r>
        <w:rPr>
          <w:rFonts w:ascii="Times New Roman" w:hAnsi="Times New Roman"/>
          <w:color w:val="000000" w:themeColor="text1"/>
          <w:szCs w:val="24"/>
        </w:rPr>
        <w:t xml:space="preserve"> – Заповед № </w:t>
      </w:r>
      <w:r w:rsidRPr="00AE58F4">
        <w:rPr>
          <w:rFonts w:ascii="Times New Roman" w:hAnsi="Times New Roman"/>
          <w:color w:val="000000" w:themeColor="text1"/>
          <w:szCs w:val="24"/>
        </w:rPr>
        <w:t>ДАЕУ-20687/ 23.12.2021 г.</w:t>
      </w:r>
    </w:p>
    <w:p w:rsidR="008F0803" w:rsidRPr="0076610B" w:rsidRDefault="00670EE2" w:rsidP="002B1102">
      <w:pPr>
        <w:pStyle w:val="ListParagraph"/>
        <w:keepNext/>
        <w:keepLines/>
        <w:numPr>
          <w:ilvl w:val="0"/>
          <w:numId w:val="7"/>
        </w:numPr>
        <w:tabs>
          <w:tab w:val="left" w:pos="1170"/>
        </w:tabs>
        <w:spacing w:before="240" w:after="120" w:line="280" w:lineRule="atLeast"/>
        <w:ind w:left="0" w:firstLine="567"/>
        <w:jc w:val="both"/>
        <w:outlineLvl w:val="0"/>
        <w:rPr>
          <w:rFonts w:ascii="Times New Roman" w:eastAsiaTheme="minorHAnsi" w:hAnsi="Times New Roman"/>
          <w:b/>
          <w:color w:val="000000" w:themeColor="text1"/>
          <w:sz w:val="28"/>
          <w:szCs w:val="28"/>
          <w:u w:val="single"/>
          <w:lang w:eastAsia="en-US"/>
        </w:rPr>
      </w:pPr>
      <w:r w:rsidRPr="0076610B">
        <w:rPr>
          <w:rFonts w:ascii="Times New Roman" w:eastAsiaTheme="minorHAnsi" w:hAnsi="Times New Roman"/>
          <w:b/>
          <w:color w:val="000000" w:themeColor="text1"/>
          <w:sz w:val="28"/>
          <w:szCs w:val="28"/>
          <w:u w:val="single"/>
          <w:lang w:eastAsia="en-US"/>
        </w:rPr>
        <w:t>У</w:t>
      </w:r>
      <w:r w:rsidR="008F0803" w:rsidRPr="0076610B">
        <w:rPr>
          <w:rFonts w:ascii="Times New Roman" w:eastAsiaTheme="minorHAnsi" w:hAnsi="Times New Roman"/>
          <w:b/>
          <w:color w:val="000000" w:themeColor="text1"/>
          <w:sz w:val="28"/>
          <w:szCs w:val="28"/>
          <w:u w:val="single"/>
          <w:lang w:eastAsia="en-US"/>
        </w:rPr>
        <w:t>частие в работни групи и инициативи на ЕК:</w:t>
      </w:r>
    </w:p>
    <w:p w:rsidR="008F0803" w:rsidRPr="0076610B" w:rsidRDefault="00CE76CE"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Pr>
          <w:rFonts w:ascii="Times New Roman" w:hAnsi="Times New Roman"/>
          <w:color w:val="000000" w:themeColor="text1"/>
          <w:szCs w:val="24"/>
        </w:rPr>
        <w:t>Програмен комитет на Програма „Цифрова Европа“</w:t>
      </w:r>
      <w:r w:rsidR="008F0803" w:rsidRPr="0076610B">
        <w:rPr>
          <w:rFonts w:ascii="Times New Roman" w:hAnsi="Times New Roman"/>
          <w:color w:val="000000" w:themeColor="text1"/>
          <w:szCs w:val="24"/>
        </w:rPr>
        <w:t>;</w:t>
      </w:r>
    </w:p>
    <w:p w:rsidR="0000076D" w:rsidRPr="0076610B" w:rsidRDefault="00CE76CE"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rPr>
      </w:pPr>
      <w:r>
        <w:rPr>
          <w:rFonts w:ascii="Times New Roman" w:hAnsi="Times New Roman"/>
          <w:color w:val="000000" w:themeColor="text1"/>
          <w:szCs w:val="24"/>
          <w:lang w:val="en-US"/>
        </w:rPr>
        <w:t xml:space="preserve">European </w:t>
      </w:r>
      <w:proofErr w:type="spellStart"/>
      <w:r>
        <w:rPr>
          <w:rFonts w:ascii="Times New Roman" w:hAnsi="Times New Roman"/>
          <w:color w:val="000000" w:themeColor="text1"/>
          <w:szCs w:val="24"/>
          <w:lang w:val="en-US"/>
        </w:rPr>
        <w:t>eGovernment</w:t>
      </w:r>
      <w:proofErr w:type="spellEnd"/>
      <w:r>
        <w:rPr>
          <w:rFonts w:ascii="Times New Roman" w:hAnsi="Times New Roman"/>
          <w:color w:val="000000" w:themeColor="text1"/>
          <w:szCs w:val="24"/>
          <w:lang w:val="en-US"/>
        </w:rPr>
        <w:t xml:space="preserve"> Action Plan Steering Board.</w:t>
      </w:r>
    </w:p>
    <w:p w:rsidR="00CE76CE" w:rsidRPr="0076610B" w:rsidRDefault="00CE76CE" w:rsidP="00CE76CE">
      <w:pPr>
        <w:tabs>
          <w:tab w:val="left" w:pos="993"/>
        </w:tabs>
        <w:spacing w:after="60" w:line="280" w:lineRule="atLeast"/>
        <w:jc w:val="both"/>
        <w:rPr>
          <w:rFonts w:ascii="Times New Roman" w:hAnsi="Times New Roman"/>
          <w:color w:val="000000" w:themeColor="text1"/>
          <w:szCs w:val="24"/>
        </w:rPr>
      </w:pPr>
    </w:p>
    <w:p w:rsidR="003F457C" w:rsidRPr="00554A81" w:rsidRDefault="003F457C" w:rsidP="002B1102">
      <w:pPr>
        <w:numPr>
          <w:ilvl w:val="0"/>
          <w:numId w:val="6"/>
        </w:numPr>
        <w:tabs>
          <w:tab w:val="left" w:pos="1170"/>
        </w:tabs>
        <w:spacing w:after="120" w:line="280" w:lineRule="atLeast"/>
        <w:ind w:left="0" w:firstLine="567"/>
        <w:contextualSpacing/>
        <w:rPr>
          <w:rFonts w:ascii="Times New Roman" w:eastAsia="Calibri" w:hAnsi="Times New Roman"/>
          <w:b/>
          <w:snapToGrid w:val="0"/>
          <w:color w:val="000000" w:themeColor="text1"/>
          <w:sz w:val="28"/>
          <w:szCs w:val="28"/>
          <w:lang w:eastAsia="en-US"/>
        </w:rPr>
      </w:pPr>
      <w:r w:rsidRPr="00554A81">
        <w:rPr>
          <w:rFonts w:ascii="Times New Roman" w:eastAsia="Calibri" w:hAnsi="Times New Roman"/>
          <w:b/>
          <w:snapToGrid w:val="0"/>
          <w:color w:val="000000" w:themeColor="text1"/>
          <w:sz w:val="28"/>
          <w:szCs w:val="28"/>
          <w:lang w:eastAsia="en-US"/>
        </w:rPr>
        <w:t xml:space="preserve">ОТДЕЛ </w:t>
      </w:r>
      <w:r w:rsidR="00DC4944" w:rsidRPr="00554A81">
        <w:rPr>
          <w:rFonts w:ascii="Times New Roman" w:eastAsia="Calibri" w:hAnsi="Times New Roman"/>
          <w:b/>
          <w:snapToGrid w:val="0"/>
          <w:color w:val="000000" w:themeColor="text1"/>
          <w:sz w:val="28"/>
          <w:szCs w:val="28"/>
          <w:lang w:eastAsia="en-US"/>
        </w:rPr>
        <w:t>„</w:t>
      </w:r>
      <w:r w:rsidR="00FD4A17">
        <w:rPr>
          <w:rFonts w:ascii="Times New Roman" w:eastAsia="Calibri" w:hAnsi="Times New Roman"/>
          <w:b/>
          <w:snapToGrid w:val="0"/>
          <w:color w:val="000000" w:themeColor="text1"/>
          <w:sz w:val="28"/>
          <w:szCs w:val="28"/>
          <w:lang w:eastAsia="en-US"/>
        </w:rPr>
        <w:t>ПОЛИТИКИ И МЕТОДИКИ</w:t>
      </w:r>
      <w:r w:rsidRPr="00554A81">
        <w:rPr>
          <w:rFonts w:ascii="Times New Roman" w:eastAsia="Calibri" w:hAnsi="Times New Roman"/>
          <w:b/>
          <w:snapToGrid w:val="0"/>
          <w:color w:val="000000" w:themeColor="text1"/>
          <w:sz w:val="28"/>
          <w:szCs w:val="28"/>
          <w:lang w:eastAsia="en-US"/>
        </w:rPr>
        <w:t>”</w:t>
      </w:r>
      <w:r w:rsidR="00DC4944" w:rsidRPr="00554A81">
        <w:rPr>
          <w:rFonts w:ascii="Times New Roman" w:eastAsia="Calibri" w:hAnsi="Times New Roman"/>
          <w:b/>
          <w:snapToGrid w:val="0"/>
          <w:color w:val="000000" w:themeColor="text1"/>
          <w:sz w:val="28"/>
          <w:szCs w:val="28"/>
          <w:lang w:eastAsia="en-US"/>
        </w:rPr>
        <w:t>.</w:t>
      </w:r>
    </w:p>
    <w:p w:rsidR="00357CA6" w:rsidRPr="00663B5F" w:rsidRDefault="00357CA6" w:rsidP="00B51F1D">
      <w:pPr>
        <w:pStyle w:val="ListParagraph"/>
        <w:keepNext/>
        <w:keepLines/>
        <w:tabs>
          <w:tab w:val="left" w:pos="1170"/>
        </w:tabs>
        <w:spacing w:before="240" w:after="120" w:line="280" w:lineRule="atLeast"/>
        <w:ind w:left="0" w:firstLine="567"/>
        <w:jc w:val="both"/>
        <w:rPr>
          <w:rFonts w:ascii="Times New Roman" w:eastAsia="Calibri" w:hAnsi="Times New Roman"/>
          <w:snapToGrid w:val="0"/>
          <w:szCs w:val="24"/>
          <w:lang w:eastAsia="en-US"/>
        </w:rPr>
      </w:pPr>
      <w:r>
        <w:rPr>
          <w:rFonts w:ascii="Times New Roman" w:eastAsia="Calibri" w:hAnsi="Times New Roman"/>
          <w:snapToGrid w:val="0"/>
          <w:szCs w:val="24"/>
          <w:lang w:eastAsia="en-US"/>
        </w:rPr>
        <w:t>Ч</w:t>
      </w:r>
      <w:r w:rsidRPr="00663B5F">
        <w:rPr>
          <w:rFonts w:ascii="Times New Roman" w:eastAsia="Calibri" w:hAnsi="Times New Roman"/>
          <w:snapToGrid w:val="0"/>
          <w:szCs w:val="24"/>
          <w:lang w:eastAsia="en-US"/>
        </w:rPr>
        <w:t xml:space="preserve">ислеността на отдела </w:t>
      </w:r>
      <w:r>
        <w:rPr>
          <w:rFonts w:ascii="Times New Roman" w:eastAsia="Calibri" w:hAnsi="Times New Roman"/>
          <w:snapToGrid w:val="0"/>
          <w:szCs w:val="24"/>
          <w:lang w:eastAsia="en-US"/>
        </w:rPr>
        <w:t>е</w:t>
      </w:r>
      <w:r w:rsidRPr="00663B5F">
        <w:rPr>
          <w:rFonts w:ascii="Times New Roman" w:eastAsia="Calibri" w:hAnsi="Times New Roman"/>
          <w:snapToGrid w:val="0"/>
          <w:szCs w:val="24"/>
          <w:lang w:eastAsia="en-US"/>
        </w:rPr>
        <w:t xml:space="preserve"> 6 щатни бройки – един началник отдел, двама държавни експерти, двама главни експерти и един младши.</w:t>
      </w:r>
    </w:p>
    <w:p w:rsidR="00357CA6" w:rsidRPr="00345C37" w:rsidRDefault="00357CA6" w:rsidP="00B51F1D">
      <w:pPr>
        <w:pStyle w:val="ListParagraph"/>
        <w:keepNext/>
        <w:keepLines/>
        <w:tabs>
          <w:tab w:val="left" w:pos="1170"/>
        </w:tabs>
        <w:spacing w:before="240" w:after="120" w:line="280" w:lineRule="atLeast"/>
        <w:ind w:left="0" w:firstLine="567"/>
        <w:jc w:val="both"/>
        <w:rPr>
          <w:rFonts w:ascii="Times New Roman" w:eastAsia="Calibri" w:hAnsi="Times New Roman"/>
          <w:snapToGrid w:val="0"/>
          <w:szCs w:val="24"/>
          <w:lang w:eastAsia="en-US"/>
        </w:rPr>
      </w:pPr>
      <w:r w:rsidRPr="00663B5F">
        <w:rPr>
          <w:rFonts w:ascii="Times New Roman" w:eastAsia="Calibri" w:hAnsi="Times New Roman"/>
          <w:snapToGrid w:val="0"/>
          <w:szCs w:val="24"/>
          <w:lang w:eastAsia="en-US"/>
        </w:rPr>
        <w:t>През 2021 г. отделът работи с един началник отдел, двам</w:t>
      </w:r>
      <w:r>
        <w:rPr>
          <w:rFonts w:ascii="Times New Roman" w:eastAsia="Calibri" w:hAnsi="Times New Roman"/>
          <w:snapToGrid w:val="0"/>
          <w:szCs w:val="24"/>
          <w:lang w:eastAsia="en-US"/>
        </w:rPr>
        <w:t>а</w:t>
      </w:r>
      <w:r w:rsidRPr="00663B5F">
        <w:rPr>
          <w:rFonts w:ascii="Times New Roman" w:eastAsia="Calibri" w:hAnsi="Times New Roman"/>
          <w:snapToGrid w:val="0"/>
          <w:szCs w:val="24"/>
          <w:lang w:eastAsia="en-US"/>
        </w:rPr>
        <w:t xml:space="preserve"> държавни експерти и един главен експерт.</w:t>
      </w:r>
      <w:r>
        <w:rPr>
          <w:rFonts w:ascii="Times New Roman" w:eastAsia="Calibri" w:hAnsi="Times New Roman"/>
          <w:snapToGrid w:val="0"/>
          <w:szCs w:val="24"/>
          <w:lang w:eastAsia="en-US"/>
        </w:rPr>
        <w:t xml:space="preserve"> </w:t>
      </w:r>
      <w:r w:rsidRPr="00345C37">
        <w:rPr>
          <w:rFonts w:ascii="Times New Roman" w:eastAsia="Calibri" w:hAnsi="Times New Roman"/>
          <w:snapToGrid w:val="0"/>
          <w:szCs w:val="24"/>
          <w:lang w:eastAsia="en-US"/>
        </w:rPr>
        <w:t xml:space="preserve">При </w:t>
      </w:r>
      <w:r w:rsidRPr="00345C37">
        <w:rPr>
          <w:rFonts w:ascii="Times New Roman" w:eastAsiaTheme="minorHAnsi" w:hAnsi="Times New Roman" w:cstheme="minorBidi"/>
          <w:color w:val="000000" w:themeColor="text1"/>
          <w:szCs w:val="22"/>
          <w:lang w:eastAsia="en-US"/>
        </w:rPr>
        <w:t xml:space="preserve">извършване на дейностите във връзка с наблюдение и проверки за съответствието на интернет страници и мобилни приложения на лицата по чл. 1, ал. 1 и 2 от ЗЕУ с изискванията за достъпност, които са извън функционалната характеристика на дирекцията към </w:t>
      </w:r>
      <w:r>
        <w:rPr>
          <w:rFonts w:ascii="Times New Roman" w:eastAsiaTheme="minorHAnsi" w:hAnsi="Times New Roman" w:cstheme="minorBidi"/>
          <w:color w:val="000000" w:themeColor="text1"/>
          <w:szCs w:val="22"/>
          <w:lang w:eastAsia="en-US"/>
        </w:rPr>
        <w:t>дирекцията</w:t>
      </w:r>
      <w:r w:rsidRPr="00345C37">
        <w:rPr>
          <w:rFonts w:ascii="Times New Roman" w:eastAsiaTheme="minorHAnsi" w:hAnsi="Times New Roman" w:cstheme="minorBidi"/>
          <w:color w:val="000000" w:themeColor="text1"/>
          <w:szCs w:val="22"/>
          <w:lang w:eastAsia="en-US"/>
        </w:rPr>
        <w:t xml:space="preserve"> беше </w:t>
      </w:r>
      <w:r>
        <w:rPr>
          <w:rFonts w:ascii="Times New Roman" w:eastAsiaTheme="minorHAnsi" w:hAnsi="Times New Roman" w:cstheme="minorBidi"/>
          <w:color w:val="000000" w:themeColor="text1"/>
          <w:szCs w:val="22"/>
          <w:lang w:eastAsia="en-US"/>
        </w:rPr>
        <w:t xml:space="preserve">назначен </w:t>
      </w:r>
      <w:r w:rsidRPr="00345C37">
        <w:rPr>
          <w:rFonts w:ascii="Times New Roman" w:eastAsiaTheme="minorHAnsi" w:hAnsi="Times New Roman" w:cstheme="minorBidi"/>
          <w:color w:val="000000" w:themeColor="text1"/>
          <w:szCs w:val="22"/>
          <w:lang w:eastAsia="en-US"/>
        </w:rPr>
        <w:t>на трудово правоотношение</w:t>
      </w:r>
      <w:r>
        <w:rPr>
          <w:rFonts w:ascii="Times New Roman" w:eastAsiaTheme="minorHAnsi" w:hAnsi="Times New Roman" w:cstheme="minorBidi"/>
          <w:color w:val="000000" w:themeColor="text1"/>
          <w:szCs w:val="22"/>
          <w:lang w:eastAsia="en-US"/>
        </w:rPr>
        <w:t>,</w:t>
      </w:r>
      <w:r w:rsidRPr="00345C37">
        <w:rPr>
          <w:rFonts w:ascii="Times New Roman" w:eastAsiaTheme="minorHAnsi" w:hAnsi="Times New Roman" w:cstheme="minorBidi"/>
          <w:color w:val="000000" w:themeColor="text1"/>
          <w:szCs w:val="22"/>
          <w:lang w:eastAsia="en-US"/>
        </w:rPr>
        <w:t xml:space="preserve"> съгласно Постановление 66</w:t>
      </w:r>
      <w:r>
        <w:rPr>
          <w:rFonts w:ascii="Times New Roman" w:eastAsiaTheme="minorHAnsi" w:hAnsi="Times New Roman" w:cstheme="minorBidi"/>
          <w:color w:val="000000" w:themeColor="text1"/>
          <w:szCs w:val="22"/>
          <w:lang w:eastAsia="en-US"/>
        </w:rPr>
        <w:t xml:space="preserve"> </w:t>
      </w:r>
      <w:r w:rsidRPr="00345C37">
        <w:rPr>
          <w:rFonts w:ascii="Times New Roman" w:eastAsiaTheme="minorHAnsi" w:hAnsi="Times New Roman" w:cstheme="minorBidi"/>
          <w:color w:val="000000" w:themeColor="text1"/>
          <w:szCs w:val="22"/>
          <w:lang w:eastAsia="en-US"/>
        </w:rPr>
        <w:t>един специалист.</w:t>
      </w:r>
      <w:r w:rsidRPr="00345C37">
        <w:rPr>
          <w:rFonts w:ascii="Times New Roman" w:eastAsia="Calibri" w:hAnsi="Times New Roman"/>
          <w:snapToGrid w:val="0"/>
          <w:szCs w:val="24"/>
          <w:lang w:eastAsia="en-US"/>
        </w:rPr>
        <w:t xml:space="preserve">   </w:t>
      </w:r>
    </w:p>
    <w:p w:rsidR="003F457C" w:rsidRPr="00554A81" w:rsidRDefault="003F457C" w:rsidP="002B1102">
      <w:pPr>
        <w:numPr>
          <w:ilvl w:val="0"/>
          <w:numId w:val="5"/>
        </w:numPr>
        <w:tabs>
          <w:tab w:val="left" w:pos="1170"/>
        </w:tabs>
        <w:spacing w:after="120" w:line="280" w:lineRule="atLeast"/>
        <w:ind w:left="0" w:firstLine="567"/>
        <w:rPr>
          <w:rFonts w:ascii="Times New Roman" w:eastAsia="Calibri" w:hAnsi="Times New Roman"/>
          <w:b/>
          <w:snapToGrid w:val="0"/>
          <w:color w:val="000000" w:themeColor="text1"/>
          <w:sz w:val="28"/>
          <w:szCs w:val="28"/>
          <w:u w:val="single"/>
          <w:lang w:eastAsia="en-US"/>
        </w:rPr>
      </w:pPr>
      <w:r w:rsidRPr="00554A81">
        <w:rPr>
          <w:rFonts w:ascii="Times New Roman" w:eastAsia="Calibri" w:hAnsi="Times New Roman"/>
          <w:b/>
          <w:snapToGrid w:val="0"/>
          <w:color w:val="000000" w:themeColor="text1"/>
          <w:sz w:val="28"/>
          <w:szCs w:val="28"/>
          <w:u w:val="single"/>
          <w:lang w:eastAsia="en-US"/>
        </w:rPr>
        <w:t>Общи задължения на отдела (от правилника на ДАЕУ):</w:t>
      </w:r>
    </w:p>
    <w:p w:rsidR="004E56FE" w:rsidRPr="00242374" w:rsidRDefault="004E56FE" w:rsidP="002B1102">
      <w:pPr>
        <w:pStyle w:val="ListParagraph"/>
        <w:keepNext/>
        <w:keepLines/>
        <w:numPr>
          <w:ilvl w:val="0"/>
          <w:numId w:val="9"/>
        </w:numPr>
        <w:tabs>
          <w:tab w:val="left" w:pos="1170"/>
        </w:tabs>
        <w:spacing w:before="240" w:after="120" w:line="280" w:lineRule="atLeast"/>
        <w:ind w:left="0" w:firstLine="567"/>
        <w:contextualSpacing w:val="0"/>
        <w:outlineLvl w:val="1"/>
        <w:rPr>
          <w:rFonts w:ascii="Times New Roman" w:eastAsia="Calibri" w:hAnsi="Times New Roman"/>
          <w:b/>
          <w:snapToGrid w:val="0"/>
          <w:sz w:val="28"/>
          <w:szCs w:val="28"/>
          <w:u w:val="single"/>
          <w:lang w:eastAsia="en-US"/>
        </w:rPr>
      </w:pPr>
      <w:bookmarkStart w:id="2" w:name="_Toc83717130"/>
      <w:r>
        <w:rPr>
          <w:rFonts w:ascii="Times New Roman" w:eastAsia="Calibri" w:hAnsi="Times New Roman"/>
          <w:b/>
          <w:snapToGrid w:val="0"/>
          <w:sz w:val="28"/>
          <w:szCs w:val="28"/>
          <w:u w:val="single"/>
          <w:lang w:eastAsia="en-US"/>
        </w:rPr>
        <w:t>Общи задължения на отдела:</w:t>
      </w:r>
    </w:p>
    <w:p w:rsidR="004E56FE" w:rsidRPr="006B4290" w:rsidRDefault="004E56FE" w:rsidP="002B1102">
      <w:pPr>
        <w:pStyle w:val="ListParagraph"/>
        <w:numPr>
          <w:ilvl w:val="1"/>
          <w:numId w:val="10"/>
        </w:numPr>
        <w:tabs>
          <w:tab w:val="left" w:pos="993"/>
        </w:tabs>
        <w:spacing w:line="280" w:lineRule="atLeast"/>
        <w:ind w:left="0" w:firstLine="567"/>
        <w:jc w:val="both"/>
        <w:rPr>
          <w:rFonts w:ascii="Times New Roman" w:hAnsi="Times New Roman"/>
          <w:snapToGrid w:val="0"/>
        </w:rPr>
      </w:pPr>
      <w:r w:rsidRPr="006B4290">
        <w:rPr>
          <w:rFonts w:ascii="Times New Roman" w:hAnsi="Times New Roman"/>
          <w:snapToGrid w:val="0"/>
        </w:rPr>
        <w:t>координира и участва с останалите дирекции в разработването на нормативни актове в областта на електронното управление и използването на информационните и комуникационните технологии в дейността на органите на изпълнителната власт и техните администрации;</w:t>
      </w:r>
    </w:p>
    <w:p w:rsidR="004E56FE" w:rsidRPr="006B4290" w:rsidRDefault="004E56FE" w:rsidP="002B1102">
      <w:pPr>
        <w:pStyle w:val="ListParagraph"/>
        <w:numPr>
          <w:ilvl w:val="1"/>
          <w:numId w:val="10"/>
        </w:numPr>
        <w:tabs>
          <w:tab w:val="left" w:pos="993"/>
        </w:tabs>
        <w:spacing w:line="280" w:lineRule="atLeast"/>
        <w:ind w:left="0" w:firstLine="567"/>
        <w:jc w:val="both"/>
        <w:rPr>
          <w:rFonts w:ascii="Times New Roman" w:hAnsi="Times New Roman"/>
          <w:snapToGrid w:val="0"/>
        </w:rPr>
      </w:pPr>
      <w:r w:rsidRPr="006B4290">
        <w:rPr>
          <w:rFonts w:ascii="Times New Roman" w:hAnsi="Times New Roman"/>
          <w:snapToGrid w:val="0"/>
        </w:rPr>
        <w:t>осъществява преглед на съответствието с утвърдените политики, стратегически документи и програми, дава насоки и предоставя становища при съгласуването на проекти и дейности за е-управление и ИКТ на административните органи;</w:t>
      </w:r>
    </w:p>
    <w:p w:rsidR="004E56FE" w:rsidRPr="0075531B" w:rsidRDefault="004E56FE" w:rsidP="002B1102">
      <w:pPr>
        <w:pStyle w:val="ListParagraph"/>
        <w:numPr>
          <w:ilvl w:val="1"/>
          <w:numId w:val="10"/>
        </w:numPr>
        <w:tabs>
          <w:tab w:val="left" w:pos="993"/>
        </w:tabs>
        <w:spacing w:line="280" w:lineRule="atLeast"/>
        <w:ind w:left="0" w:firstLine="567"/>
        <w:jc w:val="both"/>
        <w:rPr>
          <w:rFonts w:ascii="Times New Roman" w:hAnsi="Times New Roman"/>
          <w:snapToGrid w:val="0"/>
        </w:rPr>
      </w:pPr>
      <w:r w:rsidRPr="0075531B">
        <w:rPr>
          <w:rFonts w:ascii="Times New Roman" w:hAnsi="Times New Roman"/>
          <w:snapToGrid w:val="0"/>
        </w:rPr>
        <w:t xml:space="preserve">разработва и предлага единна политика за информационните ресурси, издава методически указания и координира нейното изпълнение; </w:t>
      </w:r>
    </w:p>
    <w:p w:rsidR="004E56FE" w:rsidRPr="0075531B" w:rsidRDefault="004E56FE" w:rsidP="002B1102">
      <w:pPr>
        <w:pStyle w:val="ListParagraph"/>
        <w:numPr>
          <w:ilvl w:val="1"/>
          <w:numId w:val="10"/>
        </w:numPr>
        <w:tabs>
          <w:tab w:val="left" w:pos="993"/>
        </w:tabs>
        <w:spacing w:line="280" w:lineRule="atLeast"/>
        <w:ind w:left="0" w:firstLine="567"/>
        <w:jc w:val="both"/>
        <w:rPr>
          <w:rFonts w:ascii="Times New Roman" w:hAnsi="Times New Roman"/>
          <w:snapToGrid w:val="0"/>
        </w:rPr>
      </w:pPr>
      <w:r w:rsidRPr="0075531B">
        <w:rPr>
          <w:rFonts w:ascii="Times New Roman" w:hAnsi="Times New Roman"/>
          <w:snapToGrid w:val="0"/>
        </w:rPr>
        <w:t xml:space="preserve">участва в изготвянето на отчет за състоянието и годишен план за развитието и обновяването на информационните ресурси в администрацията и информационните </w:t>
      </w:r>
      <w:r w:rsidRPr="0075531B">
        <w:rPr>
          <w:rFonts w:ascii="Times New Roman" w:hAnsi="Times New Roman"/>
          <w:snapToGrid w:val="0"/>
        </w:rPr>
        <w:lastRenderedPageBreak/>
        <w:t>ресурси на Единната електронна съобщителна мрежа на държавната администрация и за нуждите на националната сигурност</w:t>
      </w:r>
    </w:p>
    <w:p w:rsidR="004E56FE" w:rsidRPr="0075531B" w:rsidRDefault="004E56FE" w:rsidP="002B1102">
      <w:pPr>
        <w:pStyle w:val="ListParagraph"/>
        <w:numPr>
          <w:ilvl w:val="1"/>
          <w:numId w:val="10"/>
        </w:numPr>
        <w:tabs>
          <w:tab w:val="left" w:pos="993"/>
        </w:tabs>
        <w:spacing w:line="280" w:lineRule="atLeast"/>
        <w:ind w:left="0" w:firstLine="567"/>
        <w:jc w:val="both"/>
        <w:rPr>
          <w:rFonts w:ascii="Times New Roman" w:hAnsi="Times New Roman"/>
          <w:snapToGrid w:val="0"/>
        </w:rPr>
      </w:pPr>
      <w:r w:rsidRPr="0075531B">
        <w:rPr>
          <w:rFonts w:ascii="Times New Roman" w:hAnsi="Times New Roman"/>
          <w:snapToGrid w:val="0"/>
        </w:rPr>
        <w:t>осъществява координация между административните органи, лицата по чл. 1, ал. 2 от ЗЕУ и други лица относно електронното управление;</w:t>
      </w:r>
    </w:p>
    <w:p w:rsidR="004E56FE" w:rsidRPr="0075531B" w:rsidRDefault="004E56FE" w:rsidP="002B1102">
      <w:pPr>
        <w:pStyle w:val="ListParagraph"/>
        <w:numPr>
          <w:ilvl w:val="1"/>
          <w:numId w:val="10"/>
        </w:numPr>
        <w:tabs>
          <w:tab w:val="left" w:pos="993"/>
        </w:tabs>
        <w:spacing w:line="280" w:lineRule="atLeast"/>
        <w:ind w:left="0" w:firstLine="567"/>
        <w:jc w:val="both"/>
        <w:rPr>
          <w:rFonts w:ascii="Times New Roman" w:hAnsi="Times New Roman"/>
          <w:snapToGrid w:val="0"/>
        </w:rPr>
      </w:pPr>
      <w:r w:rsidRPr="0075531B">
        <w:rPr>
          <w:rFonts w:ascii="Times New Roman" w:hAnsi="Times New Roman"/>
          <w:snapToGrid w:val="0"/>
        </w:rPr>
        <w:t>подпомага процеса по приемането на държавни стандарти в областта на електронното управление;</w:t>
      </w:r>
    </w:p>
    <w:p w:rsidR="004E56FE" w:rsidRDefault="004E56FE" w:rsidP="002B1102">
      <w:pPr>
        <w:pStyle w:val="ListParagraph"/>
        <w:numPr>
          <w:ilvl w:val="1"/>
          <w:numId w:val="10"/>
        </w:numPr>
        <w:tabs>
          <w:tab w:val="left" w:pos="993"/>
        </w:tabs>
        <w:spacing w:line="280" w:lineRule="atLeast"/>
        <w:ind w:left="0" w:firstLine="567"/>
        <w:jc w:val="both"/>
        <w:rPr>
          <w:rFonts w:ascii="Times New Roman" w:hAnsi="Times New Roman"/>
          <w:snapToGrid w:val="0"/>
        </w:rPr>
      </w:pPr>
      <w:r w:rsidRPr="0075531B">
        <w:rPr>
          <w:rFonts w:ascii="Times New Roman" w:hAnsi="Times New Roman"/>
          <w:snapToGrid w:val="0"/>
        </w:rPr>
        <w:t>осъществява методическа подкрепа в областта на електронното управление и подпомага координацията между администрациите на централно, областно и местно ниво в областта на електронното управление.</w:t>
      </w:r>
    </w:p>
    <w:p w:rsidR="004E56FE" w:rsidRDefault="004E56FE" w:rsidP="00B51F1D">
      <w:pPr>
        <w:pStyle w:val="ListParagraph"/>
        <w:spacing w:line="280" w:lineRule="atLeast"/>
        <w:ind w:left="0" w:firstLine="567"/>
        <w:jc w:val="both"/>
        <w:rPr>
          <w:rFonts w:ascii="Times New Roman" w:hAnsi="Times New Roman"/>
          <w:snapToGrid w:val="0"/>
        </w:rPr>
      </w:pPr>
    </w:p>
    <w:p w:rsidR="004E56FE" w:rsidRDefault="004E56FE" w:rsidP="004E56FE">
      <w:pPr>
        <w:spacing w:after="120"/>
        <w:ind w:firstLine="567"/>
        <w:jc w:val="both"/>
        <w:rPr>
          <w:rFonts w:ascii="Times New Roman" w:hAnsi="Times New Roman"/>
          <w:snapToGrid w:val="0"/>
        </w:rPr>
      </w:pPr>
      <w:r w:rsidRPr="00AB69F9">
        <w:rPr>
          <w:rFonts w:ascii="Times New Roman" w:hAnsi="Times New Roman"/>
          <w:snapToGrid w:val="0"/>
        </w:rPr>
        <w:t xml:space="preserve">Освен по функционална характеристика, отделът (трима експерти) </w:t>
      </w:r>
      <w:r>
        <w:rPr>
          <w:rFonts w:ascii="Times New Roman" w:hAnsi="Times New Roman"/>
          <w:snapToGrid w:val="0"/>
        </w:rPr>
        <w:t>изпълни</w:t>
      </w:r>
      <w:r w:rsidRPr="00AB69F9">
        <w:rPr>
          <w:rFonts w:ascii="Times New Roman" w:hAnsi="Times New Roman"/>
          <w:snapToGrid w:val="0"/>
        </w:rPr>
        <w:t xml:space="preserve"> задължения, определени със заповед на председателя на ДАЕУ, за извършване на наблюдение и проверки за съответствието на интернет страниците на лицата по чл. 1, ал. 1 и ал. 2 от ЗЕУ, с изискванията за достъпност и преглед на оценките на тежестта по чл. 58в, ал. 3 от ЗЕУ.</w:t>
      </w:r>
    </w:p>
    <w:p w:rsidR="004E56FE" w:rsidRPr="00B51F1D" w:rsidRDefault="004E56FE" w:rsidP="002B1102">
      <w:pPr>
        <w:pStyle w:val="ListParagraph"/>
        <w:keepNext/>
        <w:keepLines/>
        <w:numPr>
          <w:ilvl w:val="0"/>
          <w:numId w:val="9"/>
        </w:numPr>
        <w:tabs>
          <w:tab w:val="left" w:pos="1170"/>
        </w:tabs>
        <w:spacing w:before="240" w:after="120" w:line="280" w:lineRule="atLeast"/>
        <w:ind w:left="0" w:firstLine="567"/>
        <w:contextualSpacing w:val="0"/>
        <w:outlineLvl w:val="1"/>
        <w:rPr>
          <w:rFonts w:ascii="Times New Roman" w:eastAsia="Calibri" w:hAnsi="Times New Roman"/>
          <w:b/>
          <w:snapToGrid w:val="0"/>
          <w:sz w:val="28"/>
          <w:szCs w:val="28"/>
          <w:u w:val="single"/>
          <w:lang w:eastAsia="en-US"/>
        </w:rPr>
      </w:pPr>
      <w:r w:rsidRPr="00B51F1D">
        <w:rPr>
          <w:rFonts w:ascii="Times New Roman" w:eastAsia="Calibri" w:hAnsi="Times New Roman"/>
          <w:b/>
          <w:snapToGrid w:val="0"/>
          <w:sz w:val="28"/>
          <w:szCs w:val="28"/>
          <w:u w:val="single"/>
          <w:lang w:eastAsia="en-US"/>
        </w:rPr>
        <w:t>Изпълнени задачи от отдела съгласно общите задължения на отдела:</w:t>
      </w:r>
    </w:p>
    <w:p w:rsidR="004E56FE" w:rsidRPr="00AB69F9" w:rsidRDefault="004E56FE" w:rsidP="00DB2E4D">
      <w:pPr>
        <w:tabs>
          <w:tab w:val="left" w:pos="567"/>
        </w:tabs>
        <w:spacing w:after="120"/>
        <w:ind w:firstLine="567"/>
        <w:jc w:val="both"/>
        <w:outlineLvl w:val="2"/>
        <w:rPr>
          <w:rFonts w:ascii="Times New Roman" w:eastAsiaTheme="minorHAnsi" w:hAnsi="Times New Roman"/>
          <w:b/>
          <w:szCs w:val="24"/>
          <w:lang w:eastAsia="en-US"/>
        </w:rPr>
      </w:pPr>
      <w:r>
        <w:rPr>
          <w:rFonts w:ascii="Times New Roman" w:eastAsiaTheme="minorHAnsi" w:hAnsi="Times New Roman"/>
          <w:b/>
          <w:szCs w:val="24"/>
          <w:lang w:eastAsia="en-US"/>
        </w:rPr>
        <w:t xml:space="preserve">2.1 </w:t>
      </w:r>
      <w:r w:rsidRPr="00AB69F9">
        <w:rPr>
          <w:rFonts w:ascii="Times New Roman" w:eastAsiaTheme="minorHAnsi" w:hAnsi="Times New Roman"/>
          <w:b/>
          <w:szCs w:val="24"/>
          <w:lang w:eastAsia="en-US"/>
        </w:rPr>
        <w:t>Координира и участва с останалите дирекции в разработването на нормативни актове в областта на електронното управление и използването на информационните и комуникационните технологии в дейността на органите на изпълнителнат</w:t>
      </w:r>
      <w:r>
        <w:rPr>
          <w:rFonts w:ascii="Times New Roman" w:eastAsiaTheme="minorHAnsi" w:hAnsi="Times New Roman"/>
          <w:b/>
          <w:szCs w:val="24"/>
          <w:lang w:eastAsia="en-US"/>
        </w:rPr>
        <w:t>а власт и техните администрации</w:t>
      </w:r>
    </w:p>
    <w:p w:rsidR="004E56FE" w:rsidRPr="00AB69F9"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 xml:space="preserve">Изготви нови и актуализира приложения към </w:t>
      </w:r>
      <w:r w:rsidRPr="00854165">
        <w:rPr>
          <w:rFonts w:ascii="Times New Roman" w:eastAsiaTheme="minorHAnsi" w:hAnsi="Times New Roman" w:cstheme="minorBidi"/>
          <w:color w:val="000000" w:themeColor="text1"/>
          <w:szCs w:val="22"/>
          <w:lang w:eastAsia="en-US"/>
        </w:rPr>
        <w:t>Методол</w:t>
      </w:r>
      <w:r>
        <w:rPr>
          <w:rFonts w:ascii="Times New Roman" w:eastAsiaTheme="minorHAnsi" w:hAnsi="Times New Roman" w:cstheme="minorBidi"/>
          <w:color w:val="000000" w:themeColor="text1"/>
          <w:szCs w:val="22"/>
          <w:lang w:eastAsia="en-US"/>
        </w:rPr>
        <w:t>огия</w:t>
      </w:r>
      <w:r w:rsidRPr="00854165">
        <w:rPr>
          <w:rFonts w:ascii="Times New Roman" w:eastAsiaTheme="minorHAnsi" w:hAnsi="Times New Roman" w:cstheme="minorBidi"/>
          <w:color w:val="000000" w:themeColor="text1"/>
          <w:szCs w:val="22"/>
          <w:lang w:eastAsia="en-US"/>
        </w:rPr>
        <w:t xml:space="preserve"> за наблюдение и </w:t>
      </w:r>
      <w:r w:rsidRPr="00DB2E4D">
        <w:rPr>
          <w:rFonts w:ascii="Times New Roman" w:hAnsi="Times New Roman"/>
          <w:color w:val="000000" w:themeColor="text1"/>
          <w:szCs w:val="24"/>
        </w:rPr>
        <w:t>проверки</w:t>
      </w:r>
      <w:r w:rsidRPr="00854165">
        <w:rPr>
          <w:rFonts w:ascii="Times New Roman" w:eastAsiaTheme="minorHAnsi" w:hAnsi="Times New Roman" w:cstheme="minorBidi"/>
          <w:color w:val="000000" w:themeColor="text1"/>
          <w:szCs w:val="22"/>
          <w:lang w:eastAsia="en-US"/>
        </w:rPr>
        <w:t xml:space="preserve"> на достъпността на съдържанието на интернет страниците и мобилните приложения и приложенията към нея</w:t>
      </w:r>
      <w:r>
        <w:rPr>
          <w:rFonts w:ascii="Times New Roman" w:eastAsiaTheme="minorHAnsi" w:hAnsi="Times New Roman" w:cstheme="minorBidi"/>
          <w:color w:val="000000" w:themeColor="text1"/>
          <w:szCs w:val="22"/>
          <w:lang w:eastAsia="en-US"/>
        </w:rPr>
        <w:t>,</w:t>
      </w:r>
      <w:r w:rsidRPr="00854165">
        <w:rPr>
          <w:rFonts w:ascii="Times New Roman" w:eastAsiaTheme="minorHAnsi" w:hAnsi="Times New Roman" w:cstheme="minorBidi"/>
          <w:color w:val="000000" w:themeColor="text1"/>
          <w:szCs w:val="22"/>
          <w:lang w:eastAsia="en-US"/>
        </w:rPr>
        <w:t xml:space="preserve"> </w:t>
      </w:r>
      <w:r>
        <w:rPr>
          <w:rFonts w:ascii="Times New Roman" w:eastAsiaTheme="minorHAnsi" w:hAnsi="Times New Roman" w:cstheme="minorBidi"/>
          <w:color w:val="000000" w:themeColor="text1"/>
          <w:szCs w:val="22"/>
          <w:lang w:eastAsia="en-US"/>
        </w:rPr>
        <w:t>в</w:t>
      </w:r>
      <w:r w:rsidRPr="00AB69F9">
        <w:rPr>
          <w:rFonts w:ascii="Times New Roman" w:eastAsiaTheme="minorHAnsi" w:hAnsi="Times New Roman" w:cstheme="minorBidi"/>
          <w:color w:val="000000" w:themeColor="text1"/>
          <w:szCs w:val="22"/>
          <w:lang w:eastAsia="en-US"/>
        </w:rPr>
        <w:t xml:space="preserve">ъв връзка с осъществяване на правомощията на председателя на ДАЕУ като орган по наблюдение и прилагане на изискванията на Директива (ЕС) 2016/2102 относно достъпността на уеб сайтовете и мобилните приложения на организациите от обществения сектор и в съответствие с установената с Решение за изпълнение (ЕС) 2018/1524 на ЕК методика. </w:t>
      </w:r>
    </w:p>
    <w:p w:rsidR="004E56FE" w:rsidRPr="00DB2E4D"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DB2E4D">
        <w:rPr>
          <w:rFonts w:ascii="Times New Roman" w:hAnsi="Times New Roman"/>
          <w:color w:val="000000" w:themeColor="text1"/>
          <w:szCs w:val="24"/>
        </w:rPr>
        <w:t>Изготви образци на контролен лист и на отчетен доклад за извършване на наблюдение и проверки по метода на задълбоченото наблюдение на уеб сайтове;</w:t>
      </w:r>
    </w:p>
    <w:p w:rsidR="004E56FE" w:rsidRPr="00DB2E4D"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DB2E4D">
        <w:rPr>
          <w:rFonts w:ascii="Times New Roman" w:hAnsi="Times New Roman"/>
          <w:color w:val="000000" w:themeColor="text1"/>
          <w:szCs w:val="24"/>
        </w:rPr>
        <w:t>Изготви образци на контролен лист за извършване на наблюдение и проверки по метода на задълбоченото наблюдение и на отчетен доклад за извършена проверка на мобилни приложения;</w:t>
      </w:r>
    </w:p>
    <w:p w:rsidR="004E56FE" w:rsidRPr="00DB2E4D"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DB2E4D">
        <w:rPr>
          <w:rFonts w:ascii="Times New Roman" w:hAnsi="Times New Roman"/>
          <w:color w:val="000000" w:themeColor="text1"/>
          <w:szCs w:val="24"/>
        </w:rPr>
        <w:t>Актуализира образци на контролен лист и на отчетен доклад за извършване на наблюдение и проверки по метода на опростеното наблюдение на уеб сайтове.</w:t>
      </w:r>
    </w:p>
    <w:p w:rsidR="004E56FE" w:rsidRDefault="004E56FE" w:rsidP="00DB2E4D">
      <w:pPr>
        <w:spacing w:after="120"/>
        <w:ind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Новите и изменените приложения към Методологията са утвърдени от председателя на ДАЕУ и са публикувани</w:t>
      </w:r>
      <w:r w:rsidRPr="00EC2F1E">
        <w:rPr>
          <w:rFonts w:ascii="Times New Roman" w:eastAsiaTheme="minorHAnsi" w:hAnsi="Times New Roman" w:cstheme="minorBidi"/>
          <w:color w:val="000000" w:themeColor="text1"/>
          <w:szCs w:val="22"/>
          <w:lang w:eastAsia="en-US"/>
        </w:rPr>
        <w:t xml:space="preserve"> на сайта на </w:t>
      </w:r>
      <w:r>
        <w:rPr>
          <w:rFonts w:ascii="Times New Roman" w:eastAsiaTheme="minorHAnsi" w:hAnsi="Times New Roman" w:cstheme="minorBidi"/>
          <w:color w:val="000000" w:themeColor="text1"/>
          <w:szCs w:val="22"/>
          <w:lang w:eastAsia="en-US"/>
        </w:rPr>
        <w:t>агенцията</w:t>
      </w:r>
      <w:r w:rsidRPr="00EC2F1E">
        <w:rPr>
          <w:rFonts w:ascii="Times New Roman" w:eastAsiaTheme="minorHAnsi" w:hAnsi="Times New Roman" w:cstheme="minorBidi"/>
          <w:color w:val="000000" w:themeColor="text1"/>
          <w:szCs w:val="22"/>
          <w:lang w:eastAsia="en-US"/>
        </w:rPr>
        <w:t xml:space="preserve"> на адрес: </w:t>
      </w:r>
      <w:hyperlink r:id="rId18" w:history="1">
        <w:r w:rsidRPr="000156A3">
          <w:rPr>
            <w:rStyle w:val="Hyperlink"/>
            <w:rFonts w:ascii="Times New Roman" w:eastAsiaTheme="minorHAnsi" w:hAnsi="Times New Roman" w:cstheme="minorBidi"/>
            <w:szCs w:val="22"/>
            <w:lang w:eastAsia="en-US"/>
          </w:rPr>
          <w:t>https://e-gov.bg/wps/portal/agency/home/%D0%B0ccessibility-websites/web-access-documentation</w:t>
        </w:r>
      </w:hyperlink>
      <w:r>
        <w:rPr>
          <w:rFonts w:ascii="Times New Roman" w:eastAsiaTheme="minorHAnsi" w:hAnsi="Times New Roman" w:cstheme="minorBidi"/>
          <w:color w:val="000000" w:themeColor="text1"/>
          <w:szCs w:val="22"/>
          <w:lang w:eastAsia="en-US"/>
        </w:rPr>
        <w:t xml:space="preserve">. </w:t>
      </w:r>
    </w:p>
    <w:p w:rsidR="004E56FE" w:rsidRPr="00DB2E4D"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B2E4D">
        <w:rPr>
          <w:rFonts w:ascii="Times New Roman" w:eastAsiaTheme="minorHAnsi" w:hAnsi="Times New Roman" w:cstheme="minorBidi"/>
          <w:color w:val="000000" w:themeColor="text1"/>
          <w:szCs w:val="22"/>
          <w:lang w:eastAsia="en-US"/>
        </w:rPr>
        <w:t>В процес изготвяне е актуализация на Методологията за наблюдение и проверки на достъпността на съдържанието на интернет страниците и мобилните приложения и приложенията към нея;</w:t>
      </w:r>
    </w:p>
    <w:p w:rsidR="004E56FE" w:rsidRPr="00DB2E4D"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B2E4D">
        <w:rPr>
          <w:rFonts w:ascii="Times New Roman" w:eastAsiaTheme="minorHAnsi" w:hAnsi="Times New Roman" w:cstheme="minorBidi"/>
          <w:color w:val="000000" w:themeColor="text1"/>
          <w:szCs w:val="22"/>
          <w:lang w:eastAsia="en-US"/>
        </w:rPr>
        <w:t>Изготви Методически указания за извършване на проверки за съответствието на интернет страниците с изискванията за достъпност на лицата по чл. 1, ал. 1 и 2 от ЗЕУ;</w:t>
      </w:r>
    </w:p>
    <w:p w:rsidR="004E56FE" w:rsidRPr="00F26778"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B2E4D">
        <w:rPr>
          <w:rFonts w:ascii="Times New Roman" w:eastAsiaTheme="minorHAnsi" w:hAnsi="Times New Roman" w:cstheme="minorBidi"/>
          <w:color w:val="000000" w:themeColor="text1"/>
          <w:szCs w:val="22"/>
          <w:lang w:eastAsia="en-US"/>
        </w:rPr>
        <w:t xml:space="preserve">Изготви, съвместно с експерти от ГД КАНДЕ, изменения и допълнения на „Вътрешните правила на ДАЕУ за осъществяване на контрол по спазване на изискванията на Закона за електронното управление, Закона за </w:t>
      </w:r>
      <w:proofErr w:type="spellStart"/>
      <w:r w:rsidRPr="00DB2E4D">
        <w:rPr>
          <w:rFonts w:ascii="Times New Roman" w:eastAsiaTheme="minorHAnsi" w:hAnsi="Times New Roman" w:cstheme="minorBidi"/>
          <w:color w:val="000000" w:themeColor="text1"/>
          <w:szCs w:val="22"/>
          <w:lang w:eastAsia="en-US"/>
        </w:rPr>
        <w:t>киберсигурност</w:t>
      </w:r>
      <w:proofErr w:type="spellEnd"/>
      <w:r w:rsidRPr="00DB2E4D">
        <w:rPr>
          <w:rFonts w:ascii="Times New Roman" w:eastAsiaTheme="minorHAnsi" w:hAnsi="Times New Roman" w:cstheme="minorBidi"/>
          <w:color w:val="000000" w:themeColor="text1"/>
          <w:szCs w:val="22"/>
          <w:lang w:eastAsia="en-US"/>
        </w:rPr>
        <w:t xml:space="preserve"> и Закона за достъп до обществена информация“ (ВП), утвърдени със Заповед № ДАЕУ 1042/23.01.2020 г. – във връзка с проверките;</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AB69F9">
        <w:rPr>
          <w:rFonts w:ascii="Times New Roman" w:eastAsiaTheme="minorHAnsi" w:hAnsi="Times New Roman" w:cstheme="minorBidi"/>
          <w:color w:val="000000" w:themeColor="text1"/>
          <w:szCs w:val="22"/>
          <w:lang w:eastAsia="en-US"/>
        </w:rPr>
        <w:lastRenderedPageBreak/>
        <w:t>Участ</w:t>
      </w:r>
      <w:r>
        <w:rPr>
          <w:rFonts w:ascii="Times New Roman" w:eastAsiaTheme="minorHAnsi" w:hAnsi="Times New Roman" w:cstheme="minorBidi"/>
          <w:color w:val="000000" w:themeColor="text1"/>
          <w:szCs w:val="22"/>
          <w:lang w:eastAsia="en-US"/>
        </w:rPr>
        <w:t>ва</w:t>
      </w:r>
      <w:r w:rsidRPr="00AB69F9">
        <w:rPr>
          <w:rFonts w:ascii="Times New Roman" w:eastAsiaTheme="minorHAnsi" w:hAnsi="Times New Roman" w:cstheme="minorBidi"/>
          <w:color w:val="000000" w:themeColor="text1"/>
          <w:szCs w:val="22"/>
          <w:lang w:eastAsia="en-US"/>
        </w:rPr>
        <w:t xml:space="preserve"> в разработване на Наредба за условията и реда за опазването, съхраняването, достъпа и използването на ценни електронни документи в държавните архиви, приет</w:t>
      </w:r>
      <w:r>
        <w:rPr>
          <w:rFonts w:ascii="Times New Roman" w:eastAsiaTheme="minorHAnsi" w:hAnsi="Times New Roman" w:cstheme="minorBidi"/>
          <w:color w:val="000000" w:themeColor="text1"/>
          <w:szCs w:val="22"/>
          <w:lang w:eastAsia="en-US"/>
        </w:rPr>
        <w:t>а с ПМС №106 от 25 март 2021 г.;</w:t>
      </w:r>
    </w:p>
    <w:p w:rsidR="004E56FE" w:rsidRPr="00DB2E4D"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B2E4D">
        <w:rPr>
          <w:rFonts w:ascii="Times New Roman" w:eastAsiaTheme="minorHAnsi" w:hAnsi="Times New Roman" w:cstheme="minorBidi"/>
          <w:color w:val="000000" w:themeColor="text1"/>
          <w:szCs w:val="22"/>
          <w:lang w:eastAsia="en-US"/>
        </w:rPr>
        <w:t>Участие в изготвяне на изменения на Правилата за институционална идентичност на интернет страниците и портали на държавната администрация, утвърдени със Заповед ДАЕУ-15967/15.11.2019 г. на председателя на ДАЕУ. Изменения</w:t>
      </w:r>
      <w:r w:rsidR="00DB2E4D" w:rsidRPr="00DB2E4D">
        <w:rPr>
          <w:rFonts w:ascii="Times New Roman" w:eastAsiaTheme="minorHAnsi" w:hAnsi="Times New Roman" w:cstheme="minorBidi"/>
          <w:color w:val="000000" w:themeColor="text1"/>
          <w:szCs w:val="22"/>
          <w:lang w:eastAsia="en-US"/>
        </w:rPr>
        <w:t>та</w:t>
      </w:r>
      <w:r w:rsidRPr="00DB2E4D">
        <w:rPr>
          <w:rFonts w:ascii="Times New Roman" w:eastAsiaTheme="minorHAnsi" w:hAnsi="Times New Roman" w:cstheme="minorBidi"/>
          <w:color w:val="000000" w:themeColor="text1"/>
          <w:szCs w:val="22"/>
          <w:lang w:eastAsia="en-US"/>
        </w:rPr>
        <w:t xml:space="preserve"> ще са в съответствие с препоръките на Института по публична администрация за подобряване на обявяваната на интернет страниците на администрациите информация за контакти по телефона;</w:t>
      </w:r>
    </w:p>
    <w:p w:rsidR="004E56FE" w:rsidRPr="007D5371"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7D5371">
        <w:rPr>
          <w:rFonts w:ascii="Times New Roman" w:eastAsiaTheme="minorHAnsi" w:hAnsi="Times New Roman" w:cstheme="minorBidi"/>
          <w:color w:val="000000" w:themeColor="text1"/>
          <w:szCs w:val="22"/>
          <w:lang w:eastAsia="en-US"/>
        </w:rPr>
        <w:t>Организира създаването на работна група за изготвяне на проект на Наредба за обмена на документи в администрацията</w:t>
      </w:r>
      <w:r>
        <w:rPr>
          <w:rFonts w:ascii="Times New Roman" w:eastAsiaTheme="minorHAnsi" w:hAnsi="Times New Roman" w:cstheme="minorBidi"/>
          <w:color w:val="000000" w:themeColor="text1"/>
          <w:szCs w:val="22"/>
          <w:lang w:eastAsia="en-US"/>
        </w:rPr>
        <w:t xml:space="preserve"> – кореспонденция с водещи фирми в </w:t>
      </w:r>
      <w:r w:rsidRPr="007D5371">
        <w:rPr>
          <w:rFonts w:ascii="Times New Roman" w:eastAsiaTheme="minorHAnsi" w:hAnsi="Times New Roman" w:cstheme="minorBidi"/>
          <w:color w:val="000000" w:themeColor="text1"/>
          <w:szCs w:val="22"/>
          <w:lang w:eastAsia="en-US"/>
        </w:rPr>
        <w:t>областта на архивирането относно споделяне на опит и включване в работата на междуведомствена работна група</w:t>
      </w:r>
      <w:r>
        <w:rPr>
          <w:rFonts w:ascii="Times New Roman" w:eastAsiaTheme="minorHAnsi" w:hAnsi="Times New Roman" w:cstheme="minorBidi"/>
          <w:color w:val="000000" w:themeColor="text1"/>
          <w:szCs w:val="22"/>
          <w:lang w:eastAsia="en-US"/>
        </w:rPr>
        <w:t xml:space="preserve"> и подготвяне на доклад</w:t>
      </w:r>
      <w:r w:rsidRPr="007D5371">
        <w:rPr>
          <w:rFonts w:ascii="Times New Roman" w:eastAsiaTheme="minorHAnsi" w:hAnsi="Times New Roman" w:cstheme="minorBidi"/>
          <w:color w:val="000000" w:themeColor="text1"/>
          <w:szCs w:val="22"/>
          <w:lang w:eastAsia="en-US"/>
        </w:rPr>
        <w:t>;</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AB69F9">
        <w:rPr>
          <w:rFonts w:ascii="Times New Roman" w:eastAsiaTheme="minorHAnsi" w:hAnsi="Times New Roman" w:cstheme="minorBidi"/>
          <w:color w:val="000000" w:themeColor="text1"/>
          <w:szCs w:val="22"/>
          <w:lang w:eastAsia="en-US"/>
        </w:rPr>
        <w:t>Участ</w:t>
      </w:r>
      <w:r>
        <w:rPr>
          <w:rFonts w:ascii="Times New Roman" w:eastAsiaTheme="minorHAnsi" w:hAnsi="Times New Roman" w:cstheme="minorBidi"/>
          <w:color w:val="000000" w:themeColor="text1"/>
          <w:szCs w:val="22"/>
          <w:lang w:eastAsia="en-US"/>
        </w:rPr>
        <w:t>ва</w:t>
      </w:r>
      <w:r w:rsidRPr="00AB69F9">
        <w:rPr>
          <w:rFonts w:ascii="Times New Roman" w:eastAsiaTheme="minorHAnsi" w:hAnsi="Times New Roman" w:cstheme="minorBidi"/>
          <w:color w:val="000000" w:themeColor="text1"/>
          <w:szCs w:val="22"/>
          <w:lang w:eastAsia="en-US"/>
        </w:rPr>
        <w:t xml:space="preserve"> в екип по </w:t>
      </w:r>
      <w:r>
        <w:rPr>
          <w:rFonts w:ascii="Times New Roman" w:eastAsiaTheme="minorHAnsi" w:hAnsi="Times New Roman" w:cstheme="minorBidi"/>
          <w:color w:val="000000" w:themeColor="text1"/>
          <w:szCs w:val="22"/>
          <w:lang w:eastAsia="en-US"/>
        </w:rPr>
        <w:t>създаване</w:t>
      </w:r>
      <w:r w:rsidRPr="00AB69F9">
        <w:rPr>
          <w:rFonts w:ascii="Times New Roman" w:eastAsiaTheme="minorHAnsi" w:hAnsi="Times New Roman" w:cstheme="minorBidi"/>
          <w:color w:val="000000" w:themeColor="text1"/>
          <w:szCs w:val="22"/>
          <w:lang w:eastAsia="en-US"/>
        </w:rPr>
        <w:t xml:space="preserve"> на методика, процедура и план за оцен</w:t>
      </w:r>
      <w:r>
        <w:rPr>
          <w:rFonts w:ascii="Times New Roman" w:eastAsiaTheme="minorHAnsi" w:hAnsi="Times New Roman" w:cstheme="minorBidi"/>
          <w:color w:val="000000" w:themeColor="text1"/>
          <w:szCs w:val="22"/>
          <w:lang w:eastAsia="en-US"/>
        </w:rPr>
        <w:t>яване</w:t>
      </w:r>
      <w:r w:rsidRPr="00AB69F9">
        <w:rPr>
          <w:rFonts w:ascii="Times New Roman" w:eastAsiaTheme="minorHAnsi" w:hAnsi="Times New Roman" w:cstheme="minorBidi"/>
          <w:color w:val="000000" w:themeColor="text1"/>
          <w:szCs w:val="22"/>
          <w:lang w:eastAsia="en-US"/>
        </w:rPr>
        <w:t xml:space="preserve"> на съответствието на ТУМГ с изискванията на чл. 213 от ИК</w:t>
      </w:r>
      <w:r w:rsidRPr="0069512C">
        <w:rPr>
          <w:rFonts w:ascii="Times New Roman" w:eastAsiaTheme="minorHAnsi" w:hAnsi="Times New Roman" w:cstheme="minorBidi"/>
          <w:color w:val="000000" w:themeColor="text1"/>
          <w:szCs w:val="22"/>
          <w:lang w:eastAsia="en-US"/>
        </w:rPr>
        <w:t xml:space="preserve"> </w:t>
      </w:r>
      <w:r>
        <w:rPr>
          <w:rFonts w:ascii="Times New Roman" w:eastAsiaTheme="minorHAnsi" w:hAnsi="Times New Roman" w:cstheme="minorBidi"/>
          <w:color w:val="000000" w:themeColor="text1"/>
          <w:szCs w:val="22"/>
          <w:lang w:eastAsia="en-US"/>
        </w:rPr>
        <w:t>(</w:t>
      </w:r>
      <w:r w:rsidRPr="0069512C">
        <w:rPr>
          <w:rFonts w:ascii="Times New Roman" w:eastAsiaTheme="minorHAnsi" w:hAnsi="Times New Roman" w:cstheme="minorBidi"/>
          <w:color w:val="000000" w:themeColor="text1"/>
          <w:szCs w:val="22"/>
          <w:lang w:eastAsia="en-US"/>
        </w:rPr>
        <w:t>Заповед ДАЕУ-3541/ 26.02. 2021 г.</w:t>
      </w:r>
      <w:r>
        <w:rPr>
          <w:rFonts w:ascii="Times New Roman" w:eastAsiaTheme="minorHAnsi" w:hAnsi="Times New Roman" w:cstheme="minorBidi"/>
          <w:color w:val="000000" w:themeColor="text1"/>
          <w:szCs w:val="22"/>
          <w:lang w:eastAsia="en-US"/>
        </w:rPr>
        <w:t>)</w:t>
      </w:r>
      <w:r w:rsidRPr="00AB69F9">
        <w:rPr>
          <w:rFonts w:ascii="Times New Roman" w:eastAsiaTheme="minorHAnsi" w:hAnsi="Times New Roman" w:cstheme="minorBidi"/>
          <w:color w:val="000000" w:themeColor="text1"/>
          <w:szCs w:val="22"/>
          <w:lang w:eastAsia="en-US"/>
        </w:rPr>
        <w:t>; провеждането на тестове и експерименти с ТУМГ; подготовка на протоколи и доклад за удостоверяване на съответствието на доставения тип ТУМГ за парламентарните избори</w:t>
      </w:r>
      <w:r>
        <w:rPr>
          <w:rFonts w:ascii="Times New Roman" w:eastAsiaTheme="minorHAnsi" w:hAnsi="Times New Roman" w:cstheme="minorBidi"/>
          <w:color w:val="000000" w:themeColor="text1"/>
          <w:szCs w:val="22"/>
          <w:lang w:eastAsia="en-US"/>
        </w:rPr>
        <w:t>;</w:t>
      </w:r>
    </w:p>
    <w:p w:rsidR="004E56FE" w:rsidRPr="0069512C"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69512C">
        <w:rPr>
          <w:rFonts w:ascii="Times New Roman" w:eastAsiaTheme="minorHAnsi" w:hAnsi="Times New Roman" w:cstheme="minorBidi"/>
          <w:color w:val="000000" w:themeColor="text1"/>
          <w:szCs w:val="22"/>
          <w:lang w:eastAsia="en-US"/>
        </w:rPr>
        <w:t xml:space="preserve">Участва в екипи за оценяване на съответствието на типа ТУМГ  по Методиката за удостоверяване на съответствието на типа техническо устройство за машинно гласуване с изискванията по чл. 213, ал. 3 от Изборния кодекс (на три избори)  </w:t>
      </w:r>
      <w:r>
        <w:rPr>
          <w:rFonts w:ascii="Times New Roman" w:eastAsiaTheme="minorHAnsi" w:hAnsi="Times New Roman" w:cstheme="minorBidi"/>
          <w:color w:val="000000" w:themeColor="text1"/>
          <w:szCs w:val="22"/>
          <w:lang w:eastAsia="en-US"/>
        </w:rPr>
        <w:t>(Заповеди с номера:</w:t>
      </w:r>
      <w:r w:rsidRPr="0069512C">
        <w:rPr>
          <w:rFonts w:ascii="Times New Roman" w:eastAsiaTheme="minorHAnsi" w:hAnsi="Times New Roman" w:cstheme="minorBidi"/>
          <w:color w:val="000000" w:themeColor="text1"/>
          <w:szCs w:val="22"/>
          <w:lang w:eastAsia="en-US"/>
        </w:rPr>
        <w:t xml:space="preserve"> ДАЕУ-9861/ 21.06.2021, ДАЕУ-11473/ 07.07.2021, ДАЕУ-15086/ 17.09.2021 г.</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AB69F9">
        <w:rPr>
          <w:rFonts w:ascii="Times New Roman" w:eastAsiaTheme="minorHAnsi" w:hAnsi="Times New Roman" w:cstheme="minorBidi"/>
          <w:color w:val="000000" w:themeColor="text1"/>
          <w:szCs w:val="22"/>
          <w:lang w:eastAsia="en-US"/>
        </w:rPr>
        <w:t>Участ</w:t>
      </w:r>
      <w:r>
        <w:rPr>
          <w:rFonts w:ascii="Times New Roman" w:eastAsiaTheme="minorHAnsi" w:hAnsi="Times New Roman" w:cstheme="minorBidi"/>
          <w:color w:val="000000" w:themeColor="text1"/>
          <w:szCs w:val="22"/>
          <w:lang w:eastAsia="en-US"/>
        </w:rPr>
        <w:t>ва</w:t>
      </w:r>
      <w:r w:rsidRPr="00AB69F9">
        <w:rPr>
          <w:rFonts w:ascii="Times New Roman" w:eastAsiaTheme="minorHAnsi" w:hAnsi="Times New Roman" w:cstheme="minorBidi"/>
          <w:color w:val="000000" w:themeColor="text1"/>
          <w:szCs w:val="22"/>
          <w:lang w:eastAsia="en-US"/>
        </w:rPr>
        <w:t xml:space="preserve"> в подготовката на критерии за приоритизиране на проекти по К</w:t>
      </w:r>
      <w:r w:rsidR="00DB2E4D">
        <w:rPr>
          <w:rFonts w:ascii="Times New Roman" w:eastAsiaTheme="minorHAnsi" w:hAnsi="Times New Roman" w:cstheme="minorBidi"/>
          <w:color w:val="000000" w:themeColor="text1"/>
          <w:szCs w:val="22"/>
          <w:lang w:eastAsia="en-US"/>
        </w:rPr>
        <w:t xml:space="preserve">онцепцията за </w:t>
      </w:r>
      <w:proofErr w:type="spellStart"/>
      <w:r w:rsidR="00DB2E4D">
        <w:rPr>
          <w:rFonts w:ascii="Times New Roman" w:eastAsiaTheme="minorHAnsi" w:hAnsi="Times New Roman" w:cstheme="minorBidi"/>
          <w:color w:val="000000" w:themeColor="text1"/>
          <w:szCs w:val="22"/>
          <w:lang w:eastAsia="en-US"/>
        </w:rPr>
        <w:t>регистрова</w:t>
      </w:r>
      <w:proofErr w:type="spellEnd"/>
      <w:r w:rsidR="00DB2E4D">
        <w:rPr>
          <w:rFonts w:ascii="Times New Roman" w:eastAsiaTheme="minorHAnsi" w:hAnsi="Times New Roman" w:cstheme="minorBidi"/>
          <w:color w:val="000000" w:themeColor="text1"/>
          <w:szCs w:val="22"/>
          <w:lang w:eastAsia="en-US"/>
        </w:rPr>
        <w:t xml:space="preserve"> реформа</w:t>
      </w:r>
      <w:r>
        <w:rPr>
          <w:rFonts w:ascii="Times New Roman" w:eastAsiaTheme="minorHAnsi" w:hAnsi="Times New Roman" w:cstheme="minorBidi"/>
          <w:color w:val="000000" w:themeColor="text1"/>
          <w:szCs w:val="22"/>
          <w:lang w:eastAsia="en-US"/>
        </w:rPr>
        <w:t>;</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AB69F9">
        <w:rPr>
          <w:rFonts w:ascii="Times New Roman" w:eastAsiaTheme="minorHAnsi" w:hAnsi="Times New Roman" w:cstheme="minorBidi"/>
          <w:color w:val="000000" w:themeColor="text1"/>
          <w:szCs w:val="22"/>
          <w:lang w:eastAsia="en-US"/>
        </w:rPr>
        <w:t>Участ</w:t>
      </w:r>
      <w:r>
        <w:rPr>
          <w:rFonts w:ascii="Times New Roman" w:eastAsiaTheme="minorHAnsi" w:hAnsi="Times New Roman" w:cstheme="minorBidi"/>
          <w:color w:val="000000" w:themeColor="text1"/>
          <w:szCs w:val="22"/>
          <w:lang w:eastAsia="en-US"/>
        </w:rPr>
        <w:t>ва</w:t>
      </w:r>
      <w:r w:rsidRPr="00AB69F9">
        <w:rPr>
          <w:rFonts w:ascii="Times New Roman" w:eastAsiaTheme="minorHAnsi" w:hAnsi="Times New Roman" w:cstheme="minorBidi"/>
          <w:color w:val="000000" w:themeColor="text1"/>
          <w:szCs w:val="22"/>
          <w:lang w:eastAsia="en-US"/>
        </w:rPr>
        <w:t xml:space="preserve"> в анализ и обсъждане на проект на акт за изпълнение на ЕК за определяне на технически и оперативни изисквания към техническата система за трансграничен автоматизиран обмен на справочна информация и прилагане на принципа „само веднъж“ съгласно чл. 14 от Регламент (ЕС) 2018/1724</w:t>
      </w:r>
      <w:r>
        <w:rPr>
          <w:rFonts w:ascii="Times New Roman" w:eastAsiaTheme="minorHAnsi" w:hAnsi="Times New Roman" w:cstheme="minorBidi"/>
          <w:color w:val="000000" w:themeColor="text1"/>
          <w:szCs w:val="22"/>
          <w:lang w:eastAsia="en-US"/>
        </w:rPr>
        <w:t>;</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AB69F9">
        <w:rPr>
          <w:rFonts w:ascii="Times New Roman" w:eastAsiaTheme="minorHAnsi" w:hAnsi="Times New Roman" w:cstheme="minorBidi"/>
          <w:color w:val="000000" w:themeColor="text1"/>
          <w:szCs w:val="22"/>
          <w:lang w:eastAsia="en-US"/>
        </w:rPr>
        <w:t>Изготв</w:t>
      </w:r>
      <w:r>
        <w:rPr>
          <w:rFonts w:ascii="Times New Roman" w:eastAsiaTheme="minorHAnsi" w:hAnsi="Times New Roman" w:cstheme="minorBidi"/>
          <w:color w:val="000000" w:themeColor="text1"/>
          <w:szCs w:val="22"/>
          <w:lang w:eastAsia="en-US"/>
        </w:rPr>
        <w:t>и</w:t>
      </w:r>
      <w:r w:rsidRPr="00AB69F9">
        <w:rPr>
          <w:rFonts w:ascii="Times New Roman" w:eastAsiaTheme="minorHAnsi" w:hAnsi="Times New Roman" w:cstheme="minorBidi"/>
          <w:color w:val="000000" w:themeColor="text1"/>
          <w:szCs w:val="22"/>
          <w:lang w:eastAsia="en-US"/>
        </w:rPr>
        <w:t xml:space="preserve"> предложения за изменение на З</w:t>
      </w:r>
      <w:r>
        <w:rPr>
          <w:rFonts w:ascii="Times New Roman" w:eastAsiaTheme="minorHAnsi" w:hAnsi="Times New Roman" w:cstheme="minorBidi"/>
          <w:color w:val="000000" w:themeColor="text1"/>
          <w:szCs w:val="22"/>
          <w:lang w:eastAsia="en-US"/>
        </w:rPr>
        <w:t xml:space="preserve">акона за електронното управление и участва в обсъждане на всички предложения </w:t>
      </w:r>
      <w:r w:rsidRPr="00C57ED0">
        <w:rPr>
          <w:rFonts w:ascii="Times New Roman" w:eastAsiaTheme="minorHAnsi" w:hAnsi="Times New Roman" w:cstheme="minorBidi"/>
          <w:color w:val="000000" w:themeColor="text1"/>
          <w:szCs w:val="22"/>
          <w:lang w:eastAsia="en-US"/>
        </w:rPr>
        <w:t>за изменения и допълнения</w:t>
      </w:r>
      <w:r w:rsidRPr="00552204">
        <w:rPr>
          <w:rFonts w:ascii="Times New Roman" w:eastAsiaTheme="minorHAnsi" w:hAnsi="Times New Roman" w:cstheme="minorBidi"/>
          <w:color w:val="000000" w:themeColor="text1"/>
          <w:szCs w:val="22"/>
          <w:lang w:eastAsia="en-US"/>
        </w:rPr>
        <w:t xml:space="preserve"> </w:t>
      </w:r>
      <w:r>
        <w:rPr>
          <w:rFonts w:ascii="Times New Roman" w:eastAsiaTheme="minorHAnsi" w:hAnsi="Times New Roman" w:cstheme="minorBidi"/>
          <w:color w:val="000000" w:themeColor="text1"/>
          <w:szCs w:val="22"/>
          <w:lang w:eastAsia="en-US"/>
        </w:rPr>
        <w:t>на закона.</w:t>
      </w:r>
    </w:p>
    <w:p w:rsidR="004E56FE" w:rsidRPr="00B66825" w:rsidRDefault="004E56FE" w:rsidP="004E56FE">
      <w:pPr>
        <w:pStyle w:val="ListParagraph"/>
        <w:jc w:val="both"/>
        <w:rPr>
          <w:rFonts w:ascii="Times New Roman" w:eastAsiaTheme="minorHAnsi" w:hAnsi="Times New Roman" w:cstheme="minorBidi"/>
          <w:color w:val="000000" w:themeColor="text1"/>
          <w:szCs w:val="22"/>
          <w:lang w:eastAsia="en-US"/>
        </w:rPr>
      </w:pPr>
    </w:p>
    <w:p w:rsidR="004E56FE" w:rsidRPr="00914972" w:rsidRDefault="004E56FE" w:rsidP="00914972">
      <w:pPr>
        <w:tabs>
          <w:tab w:val="left" w:pos="567"/>
        </w:tabs>
        <w:spacing w:after="120"/>
        <w:ind w:firstLine="567"/>
        <w:jc w:val="both"/>
        <w:outlineLvl w:val="2"/>
        <w:rPr>
          <w:rFonts w:ascii="Times New Roman" w:eastAsiaTheme="minorHAnsi" w:hAnsi="Times New Roman"/>
          <w:b/>
          <w:szCs w:val="24"/>
          <w:lang w:eastAsia="en-US"/>
        </w:rPr>
      </w:pPr>
      <w:r w:rsidRPr="00914972">
        <w:rPr>
          <w:rFonts w:ascii="Times New Roman" w:eastAsiaTheme="minorHAnsi" w:hAnsi="Times New Roman"/>
          <w:b/>
          <w:szCs w:val="24"/>
          <w:lang w:eastAsia="en-US"/>
        </w:rPr>
        <w:t>2.2 Осъществява преглед на съответствието с утвърдените политики, стратегически документи и програми, дава насоки и предоставя становища при съгласуването на проекти и дейности за е-управление и ИКТ на административните органи</w:t>
      </w:r>
    </w:p>
    <w:p w:rsidR="004E56FE" w:rsidRDefault="00914972"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Отдел ПМ о</w:t>
      </w:r>
      <w:r w:rsidR="004E56FE">
        <w:rPr>
          <w:rFonts w:ascii="Times New Roman" w:eastAsiaTheme="minorHAnsi" w:hAnsi="Times New Roman" w:cstheme="minorBidi"/>
          <w:color w:val="000000" w:themeColor="text1"/>
          <w:szCs w:val="22"/>
          <w:lang w:eastAsia="en-US"/>
        </w:rPr>
        <w:t>съществи преглед и п</w:t>
      </w:r>
      <w:r w:rsidR="004E56FE" w:rsidRPr="00E757D8">
        <w:rPr>
          <w:rFonts w:ascii="Times New Roman" w:eastAsiaTheme="minorHAnsi" w:hAnsi="Times New Roman" w:cstheme="minorBidi"/>
          <w:color w:val="000000" w:themeColor="text1"/>
          <w:szCs w:val="22"/>
          <w:lang w:eastAsia="en-US"/>
        </w:rPr>
        <w:t>редостав</w:t>
      </w:r>
      <w:r w:rsidR="004E56FE">
        <w:rPr>
          <w:rFonts w:ascii="Times New Roman" w:eastAsiaTheme="minorHAnsi" w:hAnsi="Times New Roman" w:cstheme="minorBidi"/>
          <w:color w:val="000000" w:themeColor="text1"/>
          <w:szCs w:val="22"/>
          <w:lang w:eastAsia="en-US"/>
        </w:rPr>
        <w:t>и</w:t>
      </w:r>
      <w:r w:rsidR="004E56FE" w:rsidRPr="00E757D8">
        <w:rPr>
          <w:rFonts w:ascii="Times New Roman" w:eastAsiaTheme="minorHAnsi" w:hAnsi="Times New Roman" w:cstheme="minorBidi"/>
          <w:color w:val="000000" w:themeColor="text1"/>
          <w:szCs w:val="22"/>
          <w:lang w:eastAsia="en-US"/>
        </w:rPr>
        <w:t xml:space="preserve"> становища</w:t>
      </w:r>
      <w:r w:rsidR="004E56FE">
        <w:rPr>
          <w:rFonts w:ascii="Times New Roman" w:eastAsiaTheme="minorHAnsi" w:hAnsi="Times New Roman" w:cstheme="minorBidi"/>
          <w:color w:val="000000" w:themeColor="text1"/>
          <w:szCs w:val="22"/>
          <w:lang w:eastAsia="en-US"/>
        </w:rPr>
        <w:t xml:space="preserve"> относно:</w:t>
      </w:r>
      <w:r w:rsidR="004E56FE" w:rsidRPr="00E757D8">
        <w:rPr>
          <w:rFonts w:ascii="Times New Roman" w:eastAsiaTheme="minorHAnsi" w:hAnsi="Times New Roman" w:cstheme="minorBidi"/>
          <w:color w:val="000000" w:themeColor="text1"/>
          <w:szCs w:val="22"/>
          <w:lang w:eastAsia="en-US"/>
        </w:rPr>
        <w:t xml:space="preserve"> </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A3755B">
        <w:rPr>
          <w:rFonts w:ascii="Times New Roman" w:hAnsi="Times New Roman"/>
          <w:color w:val="000000" w:themeColor="text1"/>
          <w:szCs w:val="24"/>
        </w:rPr>
        <w:t>Правилата и процедурата за проверка на проектни предложения;</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A3755B">
        <w:rPr>
          <w:rFonts w:ascii="Times New Roman" w:hAnsi="Times New Roman"/>
          <w:color w:val="000000" w:themeColor="text1"/>
          <w:szCs w:val="24"/>
        </w:rPr>
        <w:t>Методически указания за централизирано заявяване и предоставяне на ВЕАУ, като част от Единния модел;</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A3755B">
        <w:rPr>
          <w:rFonts w:ascii="Times New Roman" w:hAnsi="Times New Roman"/>
          <w:color w:val="000000" w:themeColor="text1"/>
          <w:szCs w:val="24"/>
        </w:rPr>
        <w:t>Политика за имена на домейни;</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A3755B">
        <w:rPr>
          <w:rFonts w:ascii="Times New Roman" w:hAnsi="Times New Roman"/>
          <w:color w:val="000000" w:themeColor="text1"/>
          <w:szCs w:val="24"/>
        </w:rPr>
        <w:t>Популяризиране на Единния модел за заявяване, заплащане и предоставяне на електронни услуги;</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A3755B">
        <w:rPr>
          <w:rFonts w:ascii="Times New Roman" w:hAnsi="Times New Roman"/>
          <w:color w:val="000000" w:themeColor="text1"/>
          <w:szCs w:val="24"/>
        </w:rPr>
        <w:t xml:space="preserve">Общите условия и Комисията по </w:t>
      </w:r>
      <w:proofErr w:type="spellStart"/>
      <w:r w:rsidRPr="00A3755B">
        <w:rPr>
          <w:rFonts w:ascii="Times New Roman" w:hAnsi="Times New Roman"/>
          <w:color w:val="000000" w:themeColor="text1"/>
          <w:szCs w:val="24"/>
        </w:rPr>
        <w:t>RegiX</w:t>
      </w:r>
      <w:proofErr w:type="spellEnd"/>
      <w:r w:rsidRPr="00A3755B">
        <w:rPr>
          <w:rFonts w:ascii="Times New Roman" w:hAnsi="Times New Roman"/>
          <w:color w:val="000000" w:themeColor="text1"/>
          <w:szCs w:val="24"/>
        </w:rPr>
        <w:t xml:space="preserve">, по проект на Общи условия за присъединяване към и използване на хоризонталната система за електронна </w:t>
      </w:r>
      <w:proofErr w:type="spellStart"/>
      <w:r w:rsidRPr="00A3755B">
        <w:rPr>
          <w:rFonts w:ascii="Times New Roman" w:hAnsi="Times New Roman"/>
          <w:color w:val="000000" w:themeColor="text1"/>
          <w:szCs w:val="24"/>
        </w:rPr>
        <w:t>автентикация</w:t>
      </w:r>
      <w:proofErr w:type="spellEnd"/>
      <w:r w:rsidRPr="00A3755B">
        <w:rPr>
          <w:rFonts w:ascii="Times New Roman" w:hAnsi="Times New Roman"/>
          <w:color w:val="000000" w:themeColor="text1"/>
          <w:szCs w:val="24"/>
        </w:rPr>
        <w:t xml:space="preserve"> и реда за използване на модула за </w:t>
      </w:r>
      <w:proofErr w:type="spellStart"/>
      <w:r w:rsidRPr="00A3755B">
        <w:rPr>
          <w:rFonts w:ascii="Times New Roman" w:hAnsi="Times New Roman"/>
          <w:color w:val="000000" w:themeColor="text1"/>
          <w:szCs w:val="24"/>
        </w:rPr>
        <w:t>двуфакторна</w:t>
      </w:r>
      <w:proofErr w:type="spellEnd"/>
      <w:r w:rsidRPr="00A3755B">
        <w:rPr>
          <w:rFonts w:ascii="Times New Roman" w:hAnsi="Times New Roman"/>
          <w:color w:val="000000" w:themeColor="text1"/>
          <w:szCs w:val="24"/>
        </w:rPr>
        <w:t xml:space="preserve"> </w:t>
      </w:r>
      <w:proofErr w:type="spellStart"/>
      <w:r w:rsidRPr="00A3755B">
        <w:rPr>
          <w:rFonts w:ascii="Times New Roman" w:hAnsi="Times New Roman"/>
          <w:color w:val="000000" w:themeColor="text1"/>
          <w:szCs w:val="24"/>
        </w:rPr>
        <w:t>автентикация</w:t>
      </w:r>
      <w:proofErr w:type="spellEnd"/>
      <w:r w:rsidRPr="00A3755B">
        <w:rPr>
          <w:rFonts w:ascii="Times New Roman" w:hAnsi="Times New Roman"/>
          <w:color w:val="000000" w:themeColor="text1"/>
          <w:szCs w:val="24"/>
        </w:rPr>
        <w:t xml:space="preserve"> към нея и др.;</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proofErr w:type="spellStart"/>
      <w:r w:rsidRPr="00A3755B">
        <w:rPr>
          <w:rFonts w:ascii="Times New Roman" w:hAnsi="Times New Roman"/>
          <w:color w:val="000000" w:themeColor="text1"/>
          <w:szCs w:val="24"/>
        </w:rPr>
        <w:t>Teхническа</w:t>
      </w:r>
      <w:proofErr w:type="spellEnd"/>
      <w:r w:rsidRPr="00A3755B">
        <w:rPr>
          <w:rFonts w:ascii="Times New Roman" w:hAnsi="Times New Roman"/>
          <w:color w:val="000000" w:themeColor="text1"/>
          <w:szCs w:val="24"/>
        </w:rPr>
        <w:t xml:space="preserve"> спецификация за национална </w:t>
      </w:r>
      <w:proofErr w:type="spellStart"/>
      <w:r w:rsidRPr="00A3755B">
        <w:rPr>
          <w:rFonts w:ascii="Times New Roman" w:hAnsi="Times New Roman"/>
          <w:color w:val="000000" w:themeColor="text1"/>
          <w:szCs w:val="24"/>
        </w:rPr>
        <w:t>геопространствена</w:t>
      </w:r>
      <w:proofErr w:type="spellEnd"/>
      <w:r w:rsidRPr="00A3755B">
        <w:rPr>
          <w:rFonts w:ascii="Times New Roman" w:hAnsi="Times New Roman"/>
          <w:color w:val="000000" w:themeColor="text1"/>
          <w:szCs w:val="24"/>
        </w:rPr>
        <w:t xml:space="preserve"> платформа;</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A3755B">
        <w:rPr>
          <w:rFonts w:ascii="Times New Roman" w:hAnsi="Times New Roman"/>
          <w:color w:val="000000" w:themeColor="text1"/>
          <w:szCs w:val="24"/>
        </w:rPr>
        <w:t>Техническа спецификация за Развитие на хоризонталните и централни системи на електронното управление;</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A3755B">
        <w:rPr>
          <w:rFonts w:ascii="Times New Roman" w:hAnsi="Times New Roman"/>
          <w:color w:val="000000" w:themeColor="text1"/>
          <w:szCs w:val="24"/>
        </w:rPr>
        <w:lastRenderedPageBreak/>
        <w:t>Техническа спецификация с предмет „Надграждане на Информационната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 и на Регистъра на проектите“;</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A3755B">
        <w:rPr>
          <w:rFonts w:ascii="Times New Roman" w:hAnsi="Times New Roman"/>
          <w:color w:val="000000" w:themeColor="text1"/>
          <w:szCs w:val="24"/>
        </w:rPr>
        <w:t>Техническа спецификация за изграждане на система за централизирано електронно подписване и валидиране на електронни документи;</w:t>
      </w:r>
    </w:p>
    <w:p w:rsidR="004E56FE" w:rsidRDefault="004E56FE" w:rsidP="002B1102">
      <w:pPr>
        <w:pStyle w:val="ListParagraph"/>
        <w:numPr>
          <w:ilvl w:val="0"/>
          <w:numId w:val="11"/>
        </w:numPr>
        <w:tabs>
          <w:tab w:val="left" w:pos="993"/>
        </w:tabs>
        <w:spacing w:after="60" w:line="280" w:lineRule="atLeast"/>
        <w:ind w:left="0" w:firstLine="993"/>
        <w:jc w:val="both"/>
        <w:rPr>
          <w:rFonts w:ascii="Times New Roman" w:eastAsiaTheme="minorHAnsi" w:hAnsi="Times New Roman" w:cstheme="minorBidi"/>
          <w:color w:val="000000" w:themeColor="text1"/>
          <w:szCs w:val="22"/>
          <w:lang w:eastAsia="en-US"/>
        </w:rPr>
      </w:pPr>
      <w:r w:rsidRPr="00A3755B">
        <w:rPr>
          <w:rFonts w:ascii="Times New Roman" w:hAnsi="Times New Roman"/>
          <w:color w:val="000000" w:themeColor="text1"/>
          <w:szCs w:val="24"/>
        </w:rPr>
        <w:t>Техническа спецификация за изграждане на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w:t>
      </w:r>
      <w:r w:rsidRPr="00A351F8">
        <w:rPr>
          <w:rFonts w:ascii="Times New Roman" w:eastAsiaTheme="minorHAnsi" w:hAnsi="Times New Roman" w:cstheme="minorBidi"/>
          <w:color w:val="000000" w:themeColor="text1"/>
          <w:szCs w:val="22"/>
          <w:lang w:eastAsia="en-US"/>
        </w:rPr>
        <w:t xml:space="preserve"> и електронно правителство“ от мярка 7 „Основни услуги и обновяване на селата в селските райони;</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A3755B">
        <w:rPr>
          <w:rFonts w:ascii="Times New Roman" w:hAnsi="Times New Roman"/>
          <w:color w:val="000000" w:themeColor="text1"/>
          <w:szCs w:val="24"/>
        </w:rPr>
        <w:t>Методика за определяне от лицата по чл. 1, ал. 1 и 2 от Закона за електронното управление на средствата за електронна идентификация, които се използват при заявяване на електронни административни услуги и тяхното ниво на осигуреност;</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A3755B">
        <w:rPr>
          <w:rFonts w:ascii="Times New Roman" w:hAnsi="Times New Roman"/>
          <w:color w:val="000000" w:themeColor="text1"/>
          <w:szCs w:val="24"/>
        </w:rPr>
        <w:t>Доставка на технологично решение (система) за управление на жалби, предложения и сигнали, постъпили от страна на гражданите и бизнеса към съответната община чрез интернет страницата й;</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A3755B">
        <w:rPr>
          <w:rFonts w:ascii="Times New Roman" w:hAnsi="Times New Roman"/>
          <w:color w:val="000000" w:themeColor="text1"/>
          <w:szCs w:val="24"/>
        </w:rPr>
        <w:t>Техническа спецификация „Изработване на медиен план за популяризиране на надградените хоризонтални и централни системи на електронното управление и реализация на кампания с максимален брой публика“;</w:t>
      </w:r>
    </w:p>
    <w:p w:rsidR="004E56FE" w:rsidRPr="00A3755B"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A3755B">
        <w:rPr>
          <w:rFonts w:ascii="Times New Roman" w:hAnsi="Times New Roman"/>
          <w:color w:val="000000" w:themeColor="text1"/>
          <w:szCs w:val="24"/>
        </w:rPr>
        <w:t xml:space="preserve">Общи условия за присъединяване към и използване на хоризонталната система за електронна </w:t>
      </w:r>
      <w:proofErr w:type="spellStart"/>
      <w:r w:rsidRPr="00A3755B">
        <w:rPr>
          <w:rFonts w:ascii="Times New Roman" w:hAnsi="Times New Roman"/>
          <w:color w:val="000000" w:themeColor="text1"/>
          <w:szCs w:val="24"/>
        </w:rPr>
        <w:t>автентикация</w:t>
      </w:r>
      <w:proofErr w:type="spellEnd"/>
      <w:r w:rsidRPr="00A3755B">
        <w:rPr>
          <w:rFonts w:ascii="Times New Roman" w:hAnsi="Times New Roman"/>
          <w:color w:val="000000" w:themeColor="text1"/>
          <w:szCs w:val="24"/>
        </w:rPr>
        <w:t xml:space="preserve"> и реда за използване на модула за </w:t>
      </w:r>
      <w:proofErr w:type="spellStart"/>
      <w:r w:rsidRPr="00A3755B">
        <w:rPr>
          <w:rFonts w:ascii="Times New Roman" w:hAnsi="Times New Roman"/>
          <w:color w:val="000000" w:themeColor="text1"/>
          <w:szCs w:val="24"/>
        </w:rPr>
        <w:t>двуфакторна</w:t>
      </w:r>
      <w:proofErr w:type="spellEnd"/>
      <w:r w:rsidRPr="00A3755B">
        <w:rPr>
          <w:rFonts w:ascii="Times New Roman" w:hAnsi="Times New Roman"/>
          <w:color w:val="000000" w:themeColor="text1"/>
          <w:szCs w:val="24"/>
        </w:rPr>
        <w:t xml:space="preserve"> </w:t>
      </w:r>
      <w:proofErr w:type="spellStart"/>
      <w:r w:rsidRPr="00A3755B">
        <w:rPr>
          <w:rFonts w:ascii="Times New Roman" w:hAnsi="Times New Roman"/>
          <w:color w:val="000000" w:themeColor="text1"/>
          <w:szCs w:val="24"/>
        </w:rPr>
        <w:t>автентикация</w:t>
      </w:r>
      <w:proofErr w:type="spellEnd"/>
      <w:r w:rsidRPr="00A3755B">
        <w:rPr>
          <w:rFonts w:ascii="Times New Roman" w:hAnsi="Times New Roman"/>
          <w:color w:val="000000" w:themeColor="text1"/>
          <w:szCs w:val="24"/>
        </w:rPr>
        <w:t xml:space="preserve"> към нея Съгласува проект на Пътна карта за действията по присъединяване на Република България към ОИСР в периода 2021-2023 г.;</w:t>
      </w:r>
    </w:p>
    <w:p w:rsidR="004E56FE" w:rsidRPr="00DA0A30" w:rsidRDefault="000C47D1"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B563BF">
        <w:rPr>
          <w:rFonts w:ascii="Times New Roman" w:eastAsiaTheme="minorHAnsi" w:hAnsi="Times New Roman" w:cstheme="minorBidi"/>
          <w:color w:val="000000" w:themeColor="text1"/>
          <w:szCs w:val="22"/>
          <w:lang w:eastAsia="en-US"/>
        </w:rPr>
        <w:t>Отделът</w:t>
      </w:r>
      <w:r>
        <w:rPr>
          <w:rFonts w:ascii="Times New Roman" w:eastAsia="Calibri" w:hAnsi="Times New Roman"/>
          <w:iCs/>
          <w:szCs w:val="24"/>
          <w:lang w:eastAsia="en-US"/>
        </w:rPr>
        <w:t xml:space="preserve"> и</w:t>
      </w:r>
      <w:r w:rsidR="004E56FE">
        <w:rPr>
          <w:rFonts w:ascii="Times New Roman" w:eastAsia="Calibri" w:hAnsi="Times New Roman"/>
          <w:iCs/>
          <w:szCs w:val="24"/>
          <w:lang w:eastAsia="en-US"/>
        </w:rPr>
        <w:t>зготви</w:t>
      </w:r>
      <w:r w:rsidR="004E56FE" w:rsidRPr="002B1137">
        <w:rPr>
          <w:rFonts w:ascii="Times New Roman" w:eastAsia="Calibri" w:hAnsi="Times New Roman"/>
          <w:bCs/>
          <w:iCs/>
          <w:szCs w:val="24"/>
          <w:lang w:eastAsia="en-US"/>
        </w:rPr>
        <w:t xml:space="preserve"> </w:t>
      </w:r>
      <w:r w:rsidR="004E56FE">
        <w:rPr>
          <w:rFonts w:ascii="Times New Roman" w:eastAsia="Calibri" w:hAnsi="Times New Roman"/>
          <w:bCs/>
          <w:iCs/>
          <w:szCs w:val="24"/>
          <w:lang w:eastAsia="en-US"/>
        </w:rPr>
        <w:t xml:space="preserve">информация и </w:t>
      </w:r>
      <w:r w:rsidR="004E56FE" w:rsidRPr="002B1137">
        <w:rPr>
          <w:rFonts w:ascii="Times New Roman" w:eastAsia="Calibri" w:hAnsi="Times New Roman"/>
          <w:bCs/>
          <w:iCs/>
          <w:szCs w:val="24"/>
          <w:lang w:eastAsia="en-US"/>
        </w:rPr>
        <w:t xml:space="preserve">становища по документи, които се разглеждат </w:t>
      </w:r>
      <w:r w:rsidR="004E56FE">
        <w:rPr>
          <w:rFonts w:ascii="Times New Roman" w:eastAsia="Calibri" w:hAnsi="Times New Roman"/>
          <w:bCs/>
          <w:iCs/>
          <w:szCs w:val="24"/>
          <w:lang w:eastAsia="en-US"/>
        </w:rPr>
        <w:t>на заседания</w:t>
      </w:r>
      <w:r w:rsidR="004E56FE" w:rsidRPr="002B1137">
        <w:rPr>
          <w:rFonts w:ascii="Times New Roman" w:eastAsia="Calibri" w:hAnsi="Times New Roman"/>
          <w:bCs/>
          <w:iCs/>
          <w:szCs w:val="24"/>
          <w:lang w:eastAsia="en-US"/>
        </w:rPr>
        <w:t xml:space="preserve"> на </w:t>
      </w:r>
      <w:r w:rsidR="004E56FE" w:rsidRPr="002B1137">
        <w:rPr>
          <w:rFonts w:ascii="Times New Roman" w:eastAsia="Calibri" w:hAnsi="Times New Roman"/>
          <w:szCs w:val="24"/>
          <w:lang w:eastAsia="en-US"/>
        </w:rPr>
        <w:t>Съвет</w:t>
      </w:r>
      <w:r w:rsidR="004E56FE">
        <w:rPr>
          <w:rFonts w:ascii="Times New Roman" w:eastAsia="Calibri" w:hAnsi="Times New Roman"/>
          <w:szCs w:val="24"/>
          <w:lang w:eastAsia="en-US"/>
        </w:rPr>
        <w:t>а</w:t>
      </w:r>
      <w:r w:rsidR="004E56FE" w:rsidRPr="002B1137">
        <w:rPr>
          <w:rFonts w:ascii="Times New Roman" w:eastAsia="Calibri" w:hAnsi="Times New Roman"/>
          <w:szCs w:val="24"/>
          <w:lang w:eastAsia="en-US"/>
        </w:rPr>
        <w:t xml:space="preserve"> за административна реформа към МС</w:t>
      </w:r>
      <w:r w:rsidR="004E56FE">
        <w:rPr>
          <w:rFonts w:ascii="Times New Roman" w:eastAsia="Calibri" w:hAnsi="Times New Roman"/>
          <w:szCs w:val="24"/>
          <w:lang w:eastAsia="en-US"/>
        </w:rPr>
        <w:t>, проведени на 04.11.2021 г. и 06.12.2021 г.</w:t>
      </w:r>
    </w:p>
    <w:p w:rsidR="004E56FE" w:rsidRDefault="000C47D1"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Отделът и</w:t>
      </w:r>
      <w:r w:rsidR="004E56FE" w:rsidRPr="00E757D8">
        <w:rPr>
          <w:rFonts w:ascii="Times New Roman" w:eastAsiaTheme="minorHAnsi" w:hAnsi="Times New Roman" w:cstheme="minorBidi"/>
          <w:color w:val="000000" w:themeColor="text1"/>
          <w:szCs w:val="22"/>
          <w:lang w:eastAsia="en-US"/>
        </w:rPr>
        <w:t xml:space="preserve">звърши проверки на </w:t>
      </w:r>
      <w:r w:rsidR="004E56FE">
        <w:rPr>
          <w:rFonts w:ascii="Times New Roman" w:eastAsiaTheme="minorHAnsi" w:hAnsi="Times New Roman" w:cstheme="minorBidi"/>
          <w:color w:val="000000" w:themeColor="text1"/>
          <w:szCs w:val="22"/>
          <w:lang w:eastAsia="en-US"/>
        </w:rPr>
        <w:t xml:space="preserve">проектни предложения и дейности </w:t>
      </w:r>
      <w:r w:rsidR="004E56FE" w:rsidRPr="002D42DB">
        <w:rPr>
          <w:rFonts w:ascii="Times New Roman" w:eastAsiaTheme="minorHAnsi" w:hAnsi="Times New Roman" w:cstheme="minorBidi"/>
          <w:color w:val="000000" w:themeColor="text1"/>
          <w:szCs w:val="22"/>
          <w:lang w:eastAsia="en-US"/>
        </w:rPr>
        <w:t xml:space="preserve">по чл. 7в, т. 3, 4, 5 и 10 от ЗЕУ, свързани с управление на средствата от ЕСИФ като съгласува </w:t>
      </w:r>
      <w:r w:rsidR="004E56FE">
        <w:rPr>
          <w:rFonts w:ascii="Times New Roman" w:eastAsiaTheme="minorHAnsi" w:hAnsi="Times New Roman" w:cstheme="minorBidi"/>
          <w:color w:val="000000" w:themeColor="text1"/>
          <w:szCs w:val="22"/>
          <w:lang w:eastAsia="en-US"/>
        </w:rPr>
        <w:t>следните</w:t>
      </w:r>
      <w:r w:rsidR="004E56FE" w:rsidRPr="002D42DB">
        <w:rPr>
          <w:rFonts w:ascii="Times New Roman" w:eastAsiaTheme="minorHAnsi" w:hAnsi="Times New Roman" w:cstheme="minorBidi"/>
          <w:color w:val="000000" w:themeColor="text1"/>
          <w:szCs w:val="22"/>
          <w:lang w:eastAsia="en-US"/>
        </w:rPr>
        <w:t xml:space="preserve"> проектни предложения</w:t>
      </w:r>
      <w:r w:rsidR="004E56FE">
        <w:rPr>
          <w:rFonts w:ascii="Times New Roman" w:eastAsiaTheme="minorHAnsi" w:hAnsi="Times New Roman" w:cstheme="minorBidi"/>
          <w:color w:val="000000" w:themeColor="text1"/>
          <w:szCs w:val="22"/>
          <w:lang w:eastAsia="en-US"/>
        </w:rPr>
        <w:t>:</w:t>
      </w:r>
    </w:p>
    <w:p w:rsidR="004E56FE" w:rsidRPr="00B563BF"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B563BF">
        <w:rPr>
          <w:rFonts w:ascii="Times New Roman" w:hAnsi="Times New Roman"/>
          <w:color w:val="000000" w:themeColor="text1"/>
          <w:szCs w:val="24"/>
        </w:rPr>
        <w:t>„Изграждане на Център за мониторинг и реакция на инциденти (ЦМРИ) със значително увреждащо въздействие върху комуникационните и информационните системи на стратегически обекти и на дейности, които са от значение за националната сигурност“;</w:t>
      </w:r>
    </w:p>
    <w:p w:rsidR="004E56FE" w:rsidRPr="00B563BF"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B563BF">
        <w:rPr>
          <w:rFonts w:ascii="Times New Roman" w:hAnsi="Times New Roman"/>
          <w:color w:val="000000" w:themeColor="text1"/>
          <w:szCs w:val="24"/>
        </w:rPr>
        <w:t>„Единна информационна система по устройство на територията, инвестиционно проектиране и разрешаване на строителството“;</w:t>
      </w:r>
    </w:p>
    <w:p w:rsidR="004E56FE" w:rsidRPr="00B563BF"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B563BF">
        <w:rPr>
          <w:rFonts w:ascii="Times New Roman" w:hAnsi="Times New Roman"/>
          <w:color w:val="000000" w:themeColor="text1"/>
          <w:szCs w:val="24"/>
        </w:rPr>
        <w:t xml:space="preserve">„Интегрирана национална система за </w:t>
      </w:r>
      <w:proofErr w:type="spellStart"/>
      <w:r w:rsidRPr="00B563BF">
        <w:rPr>
          <w:rFonts w:ascii="Times New Roman" w:hAnsi="Times New Roman"/>
          <w:color w:val="000000" w:themeColor="text1"/>
          <w:szCs w:val="24"/>
        </w:rPr>
        <w:t>киберсигурност</w:t>
      </w:r>
      <w:proofErr w:type="spellEnd"/>
      <w:r w:rsidRPr="00B563BF">
        <w:rPr>
          <w:rFonts w:ascii="Times New Roman" w:hAnsi="Times New Roman"/>
          <w:color w:val="000000" w:themeColor="text1"/>
          <w:szCs w:val="24"/>
        </w:rPr>
        <w:t xml:space="preserve"> в Република България”</w:t>
      </w:r>
    </w:p>
    <w:p w:rsidR="004E56FE" w:rsidRPr="00B563BF"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B563BF">
        <w:rPr>
          <w:rFonts w:ascii="Times New Roman" w:hAnsi="Times New Roman"/>
          <w:color w:val="000000" w:themeColor="text1"/>
          <w:szCs w:val="24"/>
        </w:rPr>
        <w:t xml:space="preserve">„Дигитализиране на информационни масиви в администрацията, съдържащи </w:t>
      </w:r>
      <w:proofErr w:type="spellStart"/>
      <w:r w:rsidRPr="00B563BF">
        <w:rPr>
          <w:rFonts w:ascii="Times New Roman" w:hAnsi="Times New Roman"/>
          <w:color w:val="000000" w:themeColor="text1"/>
          <w:szCs w:val="24"/>
        </w:rPr>
        <w:t>регистрови</w:t>
      </w:r>
      <w:proofErr w:type="spellEnd"/>
      <w:r w:rsidRPr="00B563BF">
        <w:rPr>
          <w:rFonts w:ascii="Times New Roman" w:hAnsi="Times New Roman"/>
          <w:color w:val="000000" w:themeColor="text1"/>
          <w:szCs w:val="24"/>
        </w:rPr>
        <w:t xml:space="preserve"> данни и е-удостоверяване от регистри”;</w:t>
      </w:r>
    </w:p>
    <w:p w:rsidR="004E56FE" w:rsidRPr="00B563BF"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B563BF">
        <w:rPr>
          <w:rFonts w:ascii="Times New Roman" w:hAnsi="Times New Roman"/>
          <w:color w:val="000000" w:themeColor="text1"/>
          <w:szCs w:val="24"/>
        </w:rPr>
        <w:t>„Агенция по заетостта - заетост за иновативна, свързваща и справедлива България”;</w:t>
      </w:r>
    </w:p>
    <w:p w:rsidR="004E56FE" w:rsidRPr="00B563BF"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B563BF">
        <w:rPr>
          <w:rFonts w:ascii="Times New Roman" w:hAnsi="Times New Roman"/>
          <w:color w:val="000000" w:themeColor="text1"/>
          <w:szCs w:val="24"/>
        </w:rPr>
        <w:t>„Цифровизация за комплексно управление, контрол и ефективно използване на водите”;</w:t>
      </w:r>
    </w:p>
    <w:p w:rsidR="004E56FE" w:rsidRPr="00B563BF"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B563BF">
        <w:rPr>
          <w:rFonts w:ascii="Times New Roman" w:hAnsi="Times New Roman"/>
          <w:color w:val="000000" w:themeColor="text1"/>
          <w:szCs w:val="24"/>
        </w:rPr>
        <w:t>„Планиране, координация и контрол при развитието и обновяването на информационните ресурси в администрацията”;</w:t>
      </w:r>
    </w:p>
    <w:p w:rsidR="004E56FE" w:rsidRPr="00B563BF"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B563BF">
        <w:rPr>
          <w:rFonts w:ascii="Times New Roman" w:hAnsi="Times New Roman"/>
          <w:color w:val="000000" w:themeColor="text1"/>
          <w:szCs w:val="24"/>
        </w:rPr>
        <w:t xml:space="preserve">„Дигитална трансформация и развитие на информационните системи и системите реално време на ЕСО ЕАД в условията на </w:t>
      </w:r>
      <w:proofErr w:type="spellStart"/>
      <w:r w:rsidRPr="00B563BF">
        <w:rPr>
          <w:rFonts w:ascii="Times New Roman" w:hAnsi="Times New Roman"/>
          <w:color w:val="000000" w:themeColor="text1"/>
          <w:szCs w:val="24"/>
        </w:rPr>
        <w:t>нисковъглеродна</w:t>
      </w:r>
      <w:proofErr w:type="spellEnd"/>
      <w:r w:rsidRPr="00B563BF">
        <w:rPr>
          <w:rFonts w:ascii="Times New Roman" w:hAnsi="Times New Roman"/>
          <w:color w:val="000000" w:themeColor="text1"/>
          <w:szCs w:val="24"/>
        </w:rPr>
        <w:t xml:space="preserve"> енергетика“;</w:t>
      </w:r>
    </w:p>
    <w:p w:rsidR="004E56FE" w:rsidRPr="00B563BF"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B563BF">
        <w:rPr>
          <w:rFonts w:ascii="Times New Roman" w:hAnsi="Times New Roman"/>
          <w:color w:val="000000" w:themeColor="text1"/>
          <w:szCs w:val="24"/>
        </w:rPr>
        <w:t>„Надграждане на системите за наблюдение на риболова и Информационно-статистическата система на ИАРА, с цел интегриране с Национална мрежа за Интегрирано морско наблюдение“;</w:t>
      </w:r>
    </w:p>
    <w:p w:rsidR="004E56FE" w:rsidRPr="00B563BF"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B563BF">
        <w:rPr>
          <w:rFonts w:ascii="Times New Roman" w:hAnsi="Times New Roman"/>
          <w:color w:val="000000" w:themeColor="text1"/>
          <w:szCs w:val="24"/>
        </w:rPr>
        <w:lastRenderedPageBreak/>
        <w:t xml:space="preserve">„Обновяване, надграждане и поддръжка на IT инфраструктурата в Изпълнителна агенция по рибарство и </w:t>
      </w:r>
      <w:proofErr w:type="spellStart"/>
      <w:r w:rsidRPr="00B563BF">
        <w:rPr>
          <w:rFonts w:ascii="Times New Roman" w:hAnsi="Times New Roman"/>
          <w:color w:val="000000" w:themeColor="text1"/>
          <w:szCs w:val="24"/>
        </w:rPr>
        <w:t>аквакултури</w:t>
      </w:r>
      <w:proofErr w:type="spellEnd"/>
      <w:r w:rsidRPr="00B563BF">
        <w:rPr>
          <w:rFonts w:ascii="Times New Roman" w:hAnsi="Times New Roman"/>
          <w:color w:val="000000" w:themeColor="text1"/>
          <w:szCs w:val="24"/>
        </w:rPr>
        <w:t>";</w:t>
      </w:r>
    </w:p>
    <w:p w:rsidR="004E56FE" w:rsidRPr="00B563BF"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B563BF">
        <w:rPr>
          <w:rFonts w:ascii="Times New Roman" w:hAnsi="Times New Roman"/>
          <w:color w:val="000000" w:themeColor="text1"/>
          <w:szCs w:val="24"/>
        </w:rPr>
        <w:t>„Изграждане на Национална дигитална платформа за медицинска диагностика“;</w:t>
      </w:r>
    </w:p>
    <w:p w:rsidR="004E56FE" w:rsidRPr="00B563BF" w:rsidRDefault="004E56FE" w:rsidP="002B1102">
      <w:pPr>
        <w:pStyle w:val="ListParagraph"/>
        <w:numPr>
          <w:ilvl w:val="0"/>
          <w:numId w:val="11"/>
        </w:numPr>
        <w:tabs>
          <w:tab w:val="left" w:pos="993"/>
        </w:tabs>
        <w:spacing w:after="60" w:line="280" w:lineRule="atLeast"/>
        <w:ind w:left="0" w:firstLine="993"/>
        <w:jc w:val="both"/>
        <w:rPr>
          <w:rFonts w:ascii="Times New Roman" w:hAnsi="Times New Roman"/>
          <w:color w:val="000000" w:themeColor="text1"/>
          <w:szCs w:val="24"/>
        </w:rPr>
      </w:pPr>
      <w:r w:rsidRPr="00B563BF">
        <w:rPr>
          <w:rFonts w:ascii="Times New Roman" w:hAnsi="Times New Roman"/>
          <w:color w:val="000000" w:themeColor="text1"/>
          <w:szCs w:val="24"/>
        </w:rPr>
        <w:t>„Подобряване на системата за регулярно осигуряване на здравна информация“ по  проектно предложение „Здравеопазване за всички“.</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E757D8">
        <w:rPr>
          <w:rFonts w:ascii="Times New Roman" w:eastAsiaTheme="minorHAnsi" w:hAnsi="Times New Roman" w:cstheme="minorBidi"/>
          <w:color w:val="000000" w:themeColor="text1"/>
          <w:szCs w:val="22"/>
          <w:lang w:eastAsia="en-US"/>
        </w:rPr>
        <w:t>Изготв</w:t>
      </w:r>
      <w:r>
        <w:rPr>
          <w:rFonts w:ascii="Times New Roman" w:eastAsiaTheme="minorHAnsi" w:hAnsi="Times New Roman" w:cstheme="minorBidi"/>
          <w:color w:val="000000" w:themeColor="text1"/>
          <w:szCs w:val="22"/>
          <w:lang w:eastAsia="en-US"/>
        </w:rPr>
        <w:t>и</w:t>
      </w:r>
      <w:r w:rsidRPr="00E757D8">
        <w:rPr>
          <w:rFonts w:ascii="Times New Roman" w:eastAsiaTheme="minorHAnsi" w:hAnsi="Times New Roman" w:cstheme="minorBidi"/>
          <w:color w:val="000000" w:themeColor="text1"/>
          <w:szCs w:val="22"/>
          <w:lang w:eastAsia="en-US"/>
        </w:rPr>
        <w:t xml:space="preserve"> Отчет за изпълнението на мерките в Програмата за управление на правителството на Република България за периода 2017- 2021 г., </w:t>
      </w:r>
      <w:r>
        <w:rPr>
          <w:rFonts w:ascii="Times New Roman" w:eastAsiaTheme="minorHAnsi" w:hAnsi="Times New Roman" w:cstheme="minorBidi"/>
          <w:color w:val="000000" w:themeColor="text1"/>
          <w:szCs w:val="22"/>
          <w:lang w:eastAsia="en-US"/>
        </w:rPr>
        <w:t>които съдържа информация за</w:t>
      </w:r>
      <w:r w:rsidRPr="00E757D8">
        <w:rPr>
          <w:rFonts w:ascii="Times New Roman" w:eastAsiaTheme="minorHAnsi" w:hAnsi="Times New Roman" w:cstheme="minorBidi"/>
          <w:color w:val="000000" w:themeColor="text1"/>
          <w:szCs w:val="22"/>
          <w:lang w:eastAsia="en-US"/>
        </w:rPr>
        <w:t xml:space="preserve"> изпълнението на мерките в Програмата за управление на правителството на Република България за периода 2017- 2021 г.</w:t>
      </w:r>
      <w:r>
        <w:rPr>
          <w:rFonts w:ascii="Times New Roman" w:eastAsiaTheme="minorHAnsi" w:hAnsi="Times New Roman" w:cstheme="minorBidi"/>
          <w:color w:val="000000" w:themeColor="text1"/>
          <w:szCs w:val="22"/>
          <w:lang w:eastAsia="en-US"/>
        </w:rPr>
        <w:t>;</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Координира и участва в изготвянето на Доклад за дейността на ДАЕУ за 2021 г., в изпълнение на чл. 49 от Закона за администрацията;</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F532C7">
        <w:rPr>
          <w:rFonts w:ascii="Times New Roman" w:eastAsiaTheme="minorHAnsi" w:hAnsi="Times New Roman" w:cstheme="minorBidi"/>
          <w:color w:val="000000" w:themeColor="text1"/>
          <w:szCs w:val="22"/>
          <w:lang w:eastAsia="en-US"/>
        </w:rPr>
        <w:t>Изготв</w:t>
      </w:r>
      <w:r w:rsidR="000C47D1">
        <w:rPr>
          <w:rFonts w:ascii="Times New Roman" w:eastAsiaTheme="minorHAnsi" w:hAnsi="Times New Roman" w:cstheme="minorBidi"/>
          <w:color w:val="000000" w:themeColor="text1"/>
          <w:szCs w:val="22"/>
          <w:lang w:eastAsia="en-US"/>
        </w:rPr>
        <w:t>ен е</w:t>
      </w:r>
      <w:r w:rsidRPr="00F532C7">
        <w:rPr>
          <w:rFonts w:ascii="Times New Roman" w:eastAsiaTheme="minorHAnsi" w:hAnsi="Times New Roman" w:cstheme="minorBidi"/>
          <w:color w:val="000000" w:themeColor="text1"/>
          <w:szCs w:val="22"/>
          <w:lang w:eastAsia="en-US"/>
        </w:rPr>
        <w:t xml:space="preserve"> Доклад за наблюдението на достъпността на уеб сайтовете и мобилните приложения на организациите от обществения сектор, извършено през първия период на наблюдение в Р България</w:t>
      </w:r>
      <w:r>
        <w:rPr>
          <w:rFonts w:ascii="Times New Roman" w:eastAsiaTheme="minorHAnsi" w:hAnsi="Times New Roman" w:cstheme="minorBidi"/>
          <w:color w:val="000000" w:themeColor="text1"/>
          <w:szCs w:val="22"/>
          <w:lang w:eastAsia="en-US"/>
        </w:rPr>
        <w:t xml:space="preserve">. Докладът е публикуван на адрес: </w:t>
      </w:r>
      <w:hyperlink r:id="rId19" w:history="1">
        <w:r w:rsidRPr="0015216D">
          <w:rPr>
            <w:rStyle w:val="Hyperlink"/>
            <w:rFonts w:ascii="Times New Roman" w:eastAsiaTheme="minorHAnsi" w:hAnsi="Times New Roman" w:cstheme="minorBidi"/>
            <w:szCs w:val="22"/>
            <w:lang w:eastAsia="en-US"/>
          </w:rPr>
          <w:t>https://e-gov.bg/wps/wcm/connect/e-gov.bg-18083/db5f6d2d-8c0d-4741-bd94-5995784a2ff5/%D0%94%D0%BE%D0%BA%D0%BB%D0%B0%D0%B4+%D0%B7%D0%B0+%D0%BD%D0%B0%D0%B1%D0%BB%D1%8E%D0%B4%D0%B5%D0%BD%D0%B8%D0%B5%D1%82%D0%BE+%D0%B8+%D0%BF%D1%80%D0%BE%D0%B2%D0%B5%D1%80%D0%BA%D0%B8%D1%82%D0%B5_%D0%BE%D0%B1%D0%BE%D0%B1%D1%89%D0%B5%D0%BD%D0%B8%D0%B5+-%D0%BE%D1%82%D1%80%D0%B0%D0%B7%D0%B5%D0%BD%D0%B8+%D0%B1%D0%B5%D0%BB%D0%B5%D0%B6%D0%BA%D0%B8.pdf?MOD=AJPERES&amp;CACHEID=ROOTWORKSPACE.Z18_PPGAHG800HDT40Q9L5OQ9M3000-db5f6d2d-8c0d-4741-bd94-5995784a2ff5-nSVdZDE</w:t>
        </w:r>
      </w:hyperlink>
      <w:r>
        <w:rPr>
          <w:rFonts w:ascii="Times New Roman" w:eastAsiaTheme="minorHAnsi" w:hAnsi="Times New Roman" w:cstheme="minorBidi"/>
          <w:color w:val="000000" w:themeColor="text1"/>
          <w:szCs w:val="22"/>
          <w:lang w:eastAsia="en-US"/>
        </w:rPr>
        <w:t xml:space="preserve"> ;</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F532C7">
        <w:rPr>
          <w:rFonts w:ascii="Times New Roman" w:eastAsiaTheme="minorHAnsi" w:hAnsi="Times New Roman" w:cstheme="minorBidi"/>
          <w:color w:val="000000" w:themeColor="text1"/>
          <w:szCs w:val="22"/>
          <w:lang w:eastAsia="en-US"/>
        </w:rPr>
        <w:t>Уч</w:t>
      </w:r>
      <w:r>
        <w:rPr>
          <w:rFonts w:ascii="Times New Roman" w:eastAsiaTheme="minorHAnsi" w:hAnsi="Times New Roman" w:cstheme="minorBidi"/>
          <w:color w:val="000000" w:themeColor="text1"/>
          <w:szCs w:val="22"/>
          <w:lang w:eastAsia="en-US"/>
        </w:rPr>
        <w:t xml:space="preserve">аства в обществена консултация </w:t>
      </w:r>
      <w:proofErr w:type="spellStart"/>
      <w:r w:rsidRPr="00F532C7">
        <w:rPr>
          <w:rFonts w:ascii="Times New Roman" w:eastAsiaTheme="minorHAnsi" w:hAnsi="Times New Roman" w:cstheme="minorBidi"/>
          <w:color w:val="000000" w:themeColor="text1"/>
          <w:szCs w:val="22"/>
          <w:lang w:eastAsia="en-US"/>
        </w:rPr>
        <w:t>Accessible</w:t>
      </w:r>
      <w:proofErr w:type="spellEnd"/>
      <w:r w:rsidRPr="00F532C7">
        <w:rPr>
          <w:rFonts w:ascii="Times New Roman" w:eastAsiaTheme="minorHAnsi" w:hAnsi="Times New Roman" w:cstheme="minorBidi"/>
          <w:color w:val="000000" w:themeColor="text1"/>
          <w:szCs w:val="22"/>
          <w:lang w:eastAsia="en-US"/>
        </w:rPr>
        <w:t xml:space="preserve"> </w:t>
      </w:r>
      <w:proofErr w:type="spellStart"/>
      <w:r w:rsidRPr="00F532C7">
        <w:rPr>
          <w:rFonts w:ascii="Times New Roman" w:eastAsiaTheme="minorHAnsi" w:hAnsi="Times New Roman" w:cstheme="minorBidi"/>
          <w:color w:val="000000" w:themeColor="text1"/>
          <w:szCs w:val="22"/>
          <w:lang w:eastAsia="en-US"/>
        </w:rPr>
        <w:t>web</w:t>
      </w:r>
      <w:proofErr w:type="spellEnd"/>
      <w:r w:rsidRPr="00F532C7">
        <w:rPr>
          <w:rFonts w:ascii="Times New Roman" w:eastAsiaTheme="minorHAnsi" w:hAnsi="Times New Roman" w:cstheme="minorBidi"/>
          <w:color w:val="000000" w:themeColor="text1"/>
          <w:szCs w:val="22"/>
          <w:lang w:eastAsia="en-US"/>
        </w:rPr>
        <w:t xml:space="preserve"> &amp; </w:t>
      </w:r>
      <w:proofErr w:type="spellStart"/>
      <w:r w:rsidRPr="00F532C7">
        <w:rPr>
          <w:rFonts w:ascii="Times New Roman" w:eastAsiaTheme="minorHAnsi" w:hAnsi="Times New Roman" w:cstheme="minorBidi"/>
          <w:color w:val="000000" w:themeColor="text1"/>
          <w:szCs w:val="22"/>
          <w:lang w:eastAsia="en-US"/>
        </w:rPr>
        <w:t>digital</w:t>
      </w:r>
      <w:proofErr w:type="spellEnd"/>
      <w:r w:rsidRPr="00F532C7">
        <w:rPr>
          <w:rFonts w:ascii="Times New Roman" w:eastAsiaTheme="minorHAnsi" w:hAnsi="Times New Roman" w:cstheme="minorBidi"/>
          <w:color w:val="000000" w:themeColor="text1"/>
          <w:szCs w:val="22"/>
          <w:lang w:eastAsia="en-US"/>
        </w:rPr>
        <w:t xml:space="preserve"> </w:t>
      </w:r>
      <w:proofErr w:type="spellStart"/>
      <w:r w:rsidRPr="00F532C7">
        <w:rPr>
          <w:rFonts w:ascii="Times New Roman" w:eastAsiaTheme="minorHAnsi" w:hAnsi="Times New Roman" w:cstheme="minorBidi"/>
          <w:color w:val="000000" w:themeColor="text1"/>
          <w:szCs w:val="22"/>
          <w:lang w:eastAsia="en-US"/>
        </w:rPr>
        <w:t>content</w:t>
      </w:r>
      <w:proofErr w:type="spellEnd"/>
      <w:r w:rsidRPr="00F532C7">
        <w:rPr>
          <w:rFonts w:ascii="Times New Roman" w:eastAsiaTheme="minorHAnsi" w:hAnsi="Times New Roman" w:cstheme="minorBidi"/>
          <w:color w:val="000000" w:themeColor="text1"/>
          <w:szCs w:val="22"/>
          <w:lang w:eastAsia="en-US"/>
        </w:rPr>
        <w:t xml:space="preserve"> </w:t>
      </w:r>
      <w:proofErr w:type="spellStart"/>
      <w:r w:rsidRPr="00F532C7">
        <w:rPr>
          <w:rFonts w:ascii="Times New Roman" w:eastAsiaTheme="minorHAnsi" w:hAnsi="Times New Roman" w:cstheme="minorBidi"/>
          <w:color w:val="000000" w:themeColor="text1"/>
          <w:szCs w:val="22"/>
          <w:lang w:eastAsia="en-US"/>
        </w:rPr>
        <w:t>for</w:t>
      </w:r>
      <w:proofErr w:type="spellEnd"/>
      <w:r w:rsidRPr="00F532C7">
        <w:rPr>
          <w:rFonts w:ascii="Times New Roman" w:eastAsiaTheme="minorHAnsi" w:hAnsi="Times New Roman" w:cstheme="minorBidi"/>
          <w:color w:val="000000" w:themeColor="text1"/>
          <w:szCs w:val="22"/>
          <w:lang w:eastAsia="en-US"/>
        </w:rPr>
        <w:t xml:space="preserve"> </w:t>
      </w:r>
      <w:proofErr w:type="spellStart"/>
      <w:r w:rsidRPr="00F532C7">
        <w:rPr>
          <w:rFonts w:ascii="Times New Roman" w:eastAsiaTheme="minorHAnsi" w:hAnsi="Times New Roman" w:cstheme="minorBidi"/>
          <w:color w:val="000000" w:themeColor="text1"/>
          <w:szCs w:val="22"/>
          <w:lang w:eastAsia="en-US"/>
        </w:rPr>
        <w:t>people</w:t>
      </w:r>
      <w:proofErr w:type="spellEnd"/>
      <w:r w:rsidRPr="00F532C7">
        <w:rPr>
          <w:rFonts w:ascii="Times New Roman" w:eastAsiaTheme="minorHAnsi" w:hAnsi="Times New Roman" w:cstheme="minorBidi"/>
          <w:color w:val="000000" w:themeColor="text1"/>
          <w:szCs w:val="22"/>
          <w:lang w:eastAsia="en-US"/>
        </w:rPr>
        <w:t xml:space="preserve"> </w:t>
      </w:r>
      <w:proofErr w:type="spellStart"/>
      <w:r w:rsidRPr="00F532C7">
        <w:rPr>
          <w:rFonts w:ascii="Times New Roman" w:eastAsiaTheme="minorHAnsi" w:hAnsi="Times New Roman" w:cstheme="minorBidi"/>
          <w:color w:val="000000" w:themeColor="text1"/>
          <w:szCs w:val="22"/>
          <w:lang w:eastAsia="en-US"/>
        </w:rPr>
        <w:t>with</w:t>
      </w:r>
      <w:proofErr w:type="spellEnd"/>
      <w:r w:rsidRPr="00F532C7">
        <w:rPr>
          <w:rFonts w:ascii="Times New Roman" w:eastAsiaTheme="minorHAnsi" w:hAnsi="Times New Roman" w:cstheme="minorBidi"/>
          <w:color w:val="000000" w:themeColor="text1"/>
          <w:szCs w:val="22"/>
          <w:lang w:eastAsia="en-US"/>
        </w:rPr>
        <w:t xml:space="preserve"> </w:t>
      </w:r>
      <w:proofErr w:type="spellStart"/>
      <w:r w:rsidRPr="00F532C7">
        <w:rPr>
          <w:rFonts w:ascii="Times New Roman" w:eastAsiaTheme="minorHAnsi" w:hAnsi="Times New Roman" w:cstheme="minorBidi"/>
          <w:color w:val="000000" w:themeColor="text1"/>
          <w:szCs w:val="22"/>
          <w:lang w:eastAsia="en-US"/>
        </w:rPr>
        <w:t>disab</w:t>
      </w:r>
      <w:r>
        <w:rPr>
          <w:rFonts w:ascii="Times New Roman" w:eastAsiaTheme="minorHAnsi" w:hAnsi="Times New Roman" w:cstheme="minorBidi"/>
          <w:color w:val="000000" w:themeColor="text1"/>
          <w:szCs w:val="22"/>
          <w:lang w:eastAsia="en-US"/>
        </w:rPr>
        <w:t>ilities</w:t>
      </w:r>
      <w:proofErr w:type="spellEnd"/>
      <w:r>
        <w:rPr>
          <w:rFonts w:ascii="Times New Roman" w:eastAsiaTheme="minorHAnsi" w:hAnsi="Times New Roman" w:cstheme="minorBidi"/>
          <w:color w:val="000000" w:themeColor="text1"/>
          <w:szCs w:val="22"/>
          <w:lang w:eastAsia="en-US"/>
        </w:rPr>
        <w:t xml:space="preserve"> – </w:t>
      </w:r>
      <w:proofErr w:type="spellStart"/>
      <w:r>
        <w:rPr>
          <w:rFonts w:ascii="Times New Roman" w:eastAsiaTheme="minorHAnsi" w:hAnsi="Times New Roman" w:cstheme="minorBidi"/>
          <w:color w:val="000000" w:themeColor="text1"/>
          <w:szCs w:val="22"/>
          <w:lang w:eastAsia="en-US"/>
        </w:rPr>
        <w:t>review</w:t>
      </w:r>
      <w:proofErr w:type="spellEnd"/>
      <w:r>
        <w:rPr>
          <w:rFonts w:ascii="Times New Roman" w:eastAsiaTheme="minorHAnsi" w:hAnsi="Times New Roman" w:cstheme="minorBidi"/>
          <w:color w:val="000000" w:themeColor="text1"/>
          <w:szCs w:val="22"/>
          <w:lang w:eastAsia="en-US"/>
        </w:rPr>
        <w:t xml:space="preserve"> </w:t>
      </w:r>
      <w:proofErr w:type="spellStart"/>
      <w:r>
        <w:rPr>
          <w:rFonts w:ascii="Times New Roman" w:eastAsiaTheme="minorHAnsi" w:hAnsi="Times New Roman" w:cstheme="minorBidi"/>
          <w:color w:val="000000" w:themeColor="text1"/>
          <w:szCs w:val="22"/>
          <w:lang w:eastAsia="en-US"/>
        </w:rPr>
        <w:t>of</w:t>
      </w:r>
      <w:proofErr w:type="spellEnd"/>
      <w:r>
        <w:rPr>
          <w:rFonts w:ascii="Times New Roman" w:eastAsiaTheme="minorHAnsi" w:hAnsi="Times New Roman" w:cstheme="minorBidi"/>
          <w:color w:val="000000" w:themeColor="text1"/>
          <w:szCs w:val="22"/>
          <w:lang w:eastAsia="en-US"/>
        </w:rPr>
        <w:t xml:space="preserve"> EU </w:t>
      </w:r>
      <w:proofErr w:type="spellStart"/>
      <w:r>
        <w:rPr>
          <w:rFonts w:ascii="Times New Roman" w:eastAsiaTheme="minorHAnsi" w:hAnsi="Times New Roman" w:cstheme="minorBidi"/>
          <w:color w:val="000000" w:themeColor="text1"/>
          <w:szCs w:val="22"/>
          <w:lang w:eastAsia="en-US"/>
        </w:rPr>
        <w:t>rules</w:t>
      </w:r>
      <w:proofErr w:type="spellEnd"/>
      <w:r>
        <w:rPr>
          <w:rFonts w:ascii="Times New Roman" w:eastAsiaTheme="minorHAnsi" w:hAnsi="Times New Roman" w:cstheme="minorBidi"/>
          <w:color w:val="000000" w:themeColor="text1"/>
          <w:szCs w:val="22"/>
          <w:lang w:eastAsia="en-US"/>
        </w:rPr>
        <w:t>;</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Участва в проучване (</w:t>
      </w:r>
      <w:r w:rsidRPr="00F532C7">
        <w:rPr>
          <w:rFonts w:ascii="Times New Roman" w:eastAsiaTheme="minorHAnsi" w:hAnsi="Times New Roman" w:cstheme="minorBidi"/>
          <w:color w:val="000000" w:themeColor="text1"/>
          <w:szCs w:val="22"/>
          <w:lang w:eastAsia="en-US"/>
        </w:rPr>
        <w:t xml:space="preserve">WAD </w:t>
      </w:r>
      <w:proofErr w:type="spellStart"/>
      <w:r w:rsidRPr="00F532C7">
        <w:rPr>
          <w:rFonts w:ascii="Times New Roman" w:eastAsiaTheme="minorHAnsi" w:hAnsi="Times New Roman" w:cstheme="minorBidi"/>
          <w:color w:val="000000" w:themeColor="text1"/>
          <w:szCs w:val="22"/>
          <w:lang w:eastAsia="en-US"/>
        </w:rPr>
        <w:t>Review</w:t>
      </w:r>
      <w:proofErr w:type="spellEnd"/>
      <w:r w:rsidRPr="00F532C7">
        <w:rPr>
          <w:rFonts w:ascii="Times New Roman" w:eastAsiaTheme="minorHAnsi" w:hAnsi="Times New Roman" w:cstheme="minorBidi"/>
          <w:color w:val="000000" w:themeColor="text1"/>
          <w:szCs w:val="22"/>
          <w:lang w:eastAsia="en-US"/>
        </w:rPr>
        <w:t xml:space="preserve"> - </w:t>
      </w:r>
      <w:proofErr w:type="spellStart"/>
      <w:r>
        <w:rPr>
          <w:rFonts w:ascii="Times New Roman" w:eastAsiaTheme="minorHAnsi" w:hAnsi="Times New Roman" w:cstheme="minorBidi"/>
          <w:color w:val="000000" w:themeColor="text1"/>
          <w:szCs w:val="22"/>
          <w:lang w:eastAsia="en-US"/>
        </w:rPr>
        <w:t>survey</w:t>
      </w:r>
      <w:proofErr w:type="spellEnd"/>
      <w:r>
        <w:rPr>
          <w:rFonts w:ascii="Times New Roman" w:eastAsiaTheme="minorHAnsi" w:hAnsi="Times New Roman" w:cstheme="minorBidi"/>
          <w:color w:val="000000" w:themeColor="text1"/>
          <w:szCs w:val="22"/>
          <w:lang w:eastAsia="en-US"/>
        </w:rPr>
        <w:t xml:space="preserve"> </w:t>
      </w:r>
      <w:proofErr w:type="spellStart"/>
      <w:r>
        <w:rPr>
          <w:rFonts w:ascii="Times New Roman" w:eastAsiaTheme="minorHAnsi" w:hAnsi="Times New Roman" w:cstheme="minorBidi"/>
          <w:color w:val="000000" w:themeColor="text1"/>
          <w:szCs w:val="22"/>
          <w:lang w:eastAsia="en-US"/>
        </w:rPr>
        <w:t>for</w:t>
      </w:r>
      <w:proofErr w:type="spellEnd"/>
      <w:r>
        <w:rPr>
          <w:rFonts w:ascii="Times New Roman" w:eastAsiaTheme="minorHAnsi" w:hAnsi="Times New Roman" w:cstheme="minorBidi"/>
          <w:color w:val="000000" w:themeColor="text1"/>
          <w:szCs w:val="22"/>
          <w:lang w:eastAsia="en-US"/>
        </w:rPr>
        <w:t xml:space="preserve"> </w:t>
      </w:r>
      <w:proofErr w:type="spellStart"/>
      <w:r>
        <w:rPr>
          <w:rFonts w:ascii="Times New Roman" w:eastAsiaTheme="minorHAnsi" w:hAnsi="Times New Roman" w:cstheme="minorBidi"/>
          <w:color w:val="000000" w:themeColor="text1"/>
          <w:szCs w:val="22"/>
          <w:lang w:eastAsia="en-US"/>
        </w:rPr>
        <w:t>public</w:t>
      </w:r>
      <w:proofErr w:type="spellEnd"/>
      <w:r>
        <w:rPr>
          <w:rFonts w:ascii="Times New Roman" w:eastAsiaTheme="minorHAnsi" w:hAnsi="Times New Roman" w:cstheme="minorBidi"/>
          <w:color w:val="000000" w:themeColor="text1"/>
          <w:szCs w:val="22"/>
          <w:lang w:eastAsia="en-US"/>
        </w:rPr>
        <w:t xml:space="preserve"> </w:t>
      </w:r>
      <w:proofErr w:type="spellStart"/>
      <w:r>
        <w:rPr>
          <w:rFonts w:ascii="Times New Roman" w:eastAsiaTheme="minorHAnsi" w:hAnsi="Times New Roman" w:cstheme="minorBidi"/>
          <w:color w:val="000000" w:themeColor="text1"/>
          <w:szCs w:val="22"/>
          <w:lang w:eastAsia="en-US"/>
        </w:rPr>
        <w:t>sector</w:t>
      </w:r>
      <w:proofErr w:type="spellEnd"/>
      <w:r>
        <w:rPr>
          <w:rFonts w:ascii="Times New Roman" w:eastAsiaTheme="minorHAnsi" w:hAnsi="Times New Roman" w:cstheme="minorBidi"/>
          <w:color w:val="000000" w:themeColor="text1"/>
          <w:szCs w:val="22"/>
          <w:lang w:eastAsia="en-US"/>
        </w:rPr>
        <w:t xml:space="preserve"> </w:t>
      </w:r>
      <w:proofErr w:type="spellStart"/>
      <w:r>
        <w:rPr>
          <w:rFonts w:ascii="Times New Roman" w:eastAsiaTheme="minorHAnsi" w:hAnsi="Times New Roman" w:cstheme="minorBidi"/>
          <w:color w:val="000000" w:themeColor="text1"/>
          <w:szCs w:val="22"/>
          <w:lang w:eastAsia="en-US"/>
        </w:rPr>
        <w:t>bodies</w:t>
      </w:r>
      <w:proofErr w:type="spellEnd"/>
      <w:r>
        <w:rPr>
          <w:rFonts w:ascii="Times New Roman" w:eastAsiaTheme="minorHAnsi" w:hAnsi="Times New Roman" w:cstheme="minorBidi"/>
          <w:color w:val="000000" w:themeColor="text1"/>
          <w:szCs w:val="22"/>
          <w:lang w:eastAsia="en-US"/>
        </w:rPr>
        <w:t>)</w:t>
      </w:r>
      <w:r w:rsidRPr="00F532C7">
        <w:rPr>
          <w:rFonts w:ascii="Times New Roman" w:eastAsiaTheme="minorHAnsi" w:hAnsi="Times New Roman" w:cstheme="minorBidi"/>
          <w:color w:val="000000" w:themeColor="text1"/>
          <w:szCs w:val="22"/>
          <w:lang w:eastAsia="en-US"/>
        </w:rPr>
        <w:t xml:space="preserve"> относно прилагането на изискванията на Директива (ЕС) 2016/2102 за достъпността на уебсайтовете и мобилните приложения;</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Предостави информация във връзка с попълване на въпросници от ЕК и ООН в областта на електронното управление</w:t>
      </w:r>
      <w:r w:rsidR="00904C74">
        <w:rPr>
          <w:rFonts w:ascii="Times New Roman" w:eastAsiaTheme="minorHAnsi" w:hAnsi="Times New Roman" w:cstheme="minorBidi"/>
          <w:color w:val="000000" w:themeColor="text1"/>
          <w:szCs w:val="22"/>
          <w:lang w:eastAsia="en-US"/>
        </w:rPr>
        <w:t>.</w:t>
      </w:r>
    </w:p>
    <w:p w:rsidR="00DD2A67" w:rsidRPr="00663B5F" w:rsidRDefault="00DD2A67" w:rsidP="00DD2A67">
      <w:pPr>
        <w:tabs>
          <w:tab w:val="left" w:pos="993"/>
        </w:tabs>
        <w:spacing w:after="60" w:line="280" w:lineRule="atLeast"/>
        <w:ind w:left="567"/>
        <w:jc w:val="both"/>
        <w:rPr>
          <w:rFonts w:ascii="Times New Roman" w:eastAsiaTheme="minorHAnsi" w:hAnsi="Times New Roman" w:cstheme="minorBidi"/>
          <w:color w:val="000000" w:themeColor="text1"/>
          <w:szCs w:val="22"/>
          <w:lang w:eastAsia="en-US"/>
        </w:rPr>
      </w:pPr>
    </w:p>
    <w:p w:rsidR="004E56FE" w:rsidRPr="00F17F3A" w:rsidRDefault="004E56FE" w:rsidP="00F17F3A">
      <w:pPr>
        <w:tabs>
          <w:tab w:val="left" w:pos="567"/>
        </w:tabs>
        <w:spacing w:after="120"/>
        <w:ind w:firstLine="567"/>
        <w:jc w:val="both"/>
        <w:outlineLvl w:val="2"/>
        <w:rPr>
          <w:rFonts w:ascii="Times New Roman" w:eastAsiaTheme="minorHAnsi" w:hAnsi="Times New Roman"/>
          <w:b/>
          <w:szCs w:val="24"/>
          <w:lang w:eastAsia="en-US"/>
        </w:rPr>
      </w:pPr>
      <w:r w:rsidRPr="00F17F3A">
        <w:rPr>
          <w:rFonts w:ascii="Times New Roman" w:eastAsiaTheme="minorHAnsi" w:hAnsi="Times New Roman"/>
          <w:b/>
          <w:szCs w:val="24"/>
          <w:lang w:eastAsia="en-US"/>
        </w:rPr>
        <w:t>2.3 Разработва и предлага единна политика за информационните ресурси, издава методически указания и координира нейното изпълнение</w:t>
      </w:r>
    </w:p>
    <w:p w:rsidR="004E56FE" w:rsidRPr="00466558"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2C3688">
        <w:rPr>
          <w:rFonts w:ascii="Times New Roman" w:eastAsia="Calibri" w:hAnsi="Times New Roman"/>
          <w:szCs w:val="24"/>
          <w:lang w:eastAsia="en-US"/>
        </w:rPr>
        <w:t xml:space="preserve">Разработи „Единна политика за информационните ресурси на електронното </w:t>
      </w:r>
      <w:r w:rsidRPr="00EF0323">
        <w:rPr>
          <w:rFonts w:ascii="Times New Roman" w:eastAsiaTheme="minorHAnsi" w:hAnsi="Times New Roman" w:cstheme="minorBidi"/>
          <w:color w:val="000000" w:themeColor="text1"/>
          <w:szCs w:val="22"/>
          <w:lang w:eastAsia="en-US"/>
        </w:rPr>
        <w:t>управление</w:t>
      </w:r>
      <w:r w:rsidRPr="002C3688">
        <w:rPr>
          <w:rFonts w:ascii="Times New Roman" w:eastAsia="Calibri" w:hAnsi="Times New Roman"/>
          <w:szCs w:val="24"/>
          <w:lang w:eastAsia="en-US"/>
        </w:rPr>
        <w:t xml:space="preserve"> на Република България“ (ЕПИР</w:t>
      </w:r>
      <w:r w:rsidRPr="00BF115A">
        <w:rPr>
          <w:rFonts w:ascii="Times New Roman" w:eastAsia="Calibri" w:hAnsi="Times New Roman"/>
          <w:szCs w:val="24"/>
          <w:lang w:eastAsia="en-US"/>
        </w:rPr>
        <w:t xml:space="preserve">), на основание чл. 7в, т. 5 от Закона за електронното управление. Изготви пакет от документи относно междуведомствена </w:t>
      </w:r>
      <w:proofErr w:type="spellStart"/>
      <w:r w:rsidRPr="00BF115A">
        <w:rPr>
          <w:rFonts w:ascii="Times New Roman" w:eastAsia="Calibri" w:hAnsi="Times New Roman"/>
          <w:szCs w:val="24"/>
          <w:lang w:eastAsia="en-US"/>
        </w:rPr>
        <w:t>съгласувателна</w:t>
      </w:r>
      <w:proofErr w:type="spellEnd"/>
      <w:r w:rsidRPr="00BF115A">
        <w:rPr>
          <w:rFonts w:ascii="Times New Roman" w:eastAsia="Calibri" w:hAnsi="Times New Roman"/>
          <w:szCs w:val="24"/>
          <w:lang w:eastAsia="en-US"/>
        </w:rPr>
        <w:t xml:space="preserve"> процедура и за внасяне в Министерския съвет. ЕПИР е приета с РМС №296 от 2 април 2021 г. </w:t>
      </w:r>
      <w:r w:rsidRPr="00466558">
        <w:rPr>
          <w:rFonts w:ascii="Times New Roman" w:eastAsiaTheme="minorHAnsi" w:hAnsi="Times New Roman" w:cstheme="minorBidi"/>
          <w:color w:val="000000" w:themeColor="text1"/>
          <w:szCs w:val="22"/>
          <w:lang w:eastAsia="en-US"/>
        </w:rPr>
        <w:t xml:space="preserve">(публикувана на адрес </w:t>
      </w:r>
      <w:hyperlink r:id="rId20" w:history="1">
        <w:r w:rsidRPr="00466558">
          <w:rPr>
            <w:rStyle w:val="Hyperlink"/>
            <w:rFonts w:ascii="Times New Roman" w:eastAsiaTheme="minorHAnsi" w:hAnsi="Times New Roman" w:cstheme="minorBidi"/>
            <w:szCs w:val="22"/>
            <w:lang w:eastAsia="en-US"/>
          </w:rPr>
          <w:t>https://e-gov.bg/wps/wcm/connect/e-gov.bg-18083/6c2ff84c-d5d2-408f-a053-c412d6d6327c/%25D0%2595%25D0%25B4%25D0%25B8%25D0%25BD%25D0%25BD%25D0%25B0%2B%25D0%25BF%25D0%25BE%25D0%25BB%25D0%25B8%25D1%2582%25D0%25B8%25D0%25BA%25D0%25B0%2B%25D0%25B7%25D0%25B0%2B%25D0%25B8%25D0%25BD%25D1%2584%25D0%25BE%25D1%2580%25D0%25BC%25D0%25B0%25D1%2586%25D0%25B8%25D0%25BE%25D0%25BD%25D0%25BD%25D0%25B8%25D1%2582%25D0%25B5%2B%25D1%2580%25D0%25B5%25D1%2581%25D1%2583%25D1%2580%25D1%2581%25D0%25B8.pdf?MOD=AJPERES</w:t>
        </w:r>
      </w:hyperlink>
      <w:r w:rsidRPr="00466558">
        <w:rPr>
          <w:rFonts w:ascii="Times New Roman" w:eastAsiaTheme="minorHAnsi" w:hAnsi="Times New Roman" w:cstheme="minorBidi"/>
          <w:color w:val="000000" w:themeColor="text1"/>
          <w:szCs w:val="22"/>
          <w:lang w:eastAsia="en-US"/>
        </w:rPr>
        <w:t>)</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466558">
        <w:rPr>
          <w:rFonts w:ascii="Times New Roman" w:eastAsiaTheme="minorHAnsi" w:hAnsi="Times New Roman" w:cstheme="minorBidi"/>
          <w:color w:val="000000" w:themeColor="text1"/>
          <w:szCs w:val="22"/>
          <w:lang w:eastAsia="en-US"/>
        </w:rPr>
        <w:lastRenderedPageBreak/>
        <w:t xml:space="preserve">Започна подготовка относно разработване на методически указания към администрациите по изпълнението на Единната политика за информационните ресурси (в ОП за 2022 г.). </w:t>
      </w:r>
    </w:p>
    <w:p w:rsidR="00DD2A67" w:rsidRPr="00466558" w:rsidRDefault="00DD2A67" w:rsidP="00DD2A67">
      <w:pPr>
        <w:tabs>
          <w:tab w:val="left" w:pos="993"/>
        </w:tabs>
        <w:spacing w:after="60" w:line="280" w:lineRule="atLeast"/>
        <w:ind w:left="567"/>
        <w:jc w:val="both"/>
        <w:rPr>
          <w:rFonts w:ascii="Times New Roman" w:eastAsiaTheme="minorHAnsi" w:hAnsi="Times New Roman" w:cstheme="minorBidi"/>
          <w:color w:val="000000" w:themeColor="text1"/>
          <w:szCs w:val="22"/>
          <w:lang w:eastAsia="en-US"/>
        </w:rPr>
      </w:pPr>
    </w:p>
    <w:p w:rsidR="004E56FE" w:rsidRPr="0010276F" w:rsidRDefault="004E56FE" w:rsidP="0010276F">
      <w:pPr>
        <w:tabs>
          <w:tab w:val="left" w:pos="567"/>
        </w:tabs>
        <w:spacing w:after="120"/>
        <w:ind w:firstLine="567"/>
        <w:jc w:val="both"/>
        <w:outlineLvl w:val="2"/>
        <w:rPr>
          <w:rFonts w:ascii="Times New Roman" w:eastAsiaTheme="minorHAnsi" w:hAnsi="Times New Roman"/>
          <w:b/>
          <w:szCs w:val="24"/>
          <w:lang w:eastAsia="en-US"/>
        </w:rPr>
      </w:pPr>
      <w:r w:rsidRPr="0010276F">
        <w:rPr>
          <w:rFonts w:ascii="Times New Roman" w:eastAsiaTheme="minorHAnsi" w:hAnsi="Times New Roman"/>
          <w:b/>
          <w:szCs w:val="24"/>
          <w:lang w:eastAsia="en-US"/>
        </w:rPr>
        <w:t>2.4 Участва в изготвянето на отчет за състоянието и годишен план за развитието и обновяването на информационните ресурси в администрацията и информационните ресурси на Единната електронна съобщителна мрежа на държавната администрация и за нуждите на националната сигурност</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Отделът у</w:t>
      </w:r>
      <w:r w:rsidRPr="00BF5CA4">
        <w:rPr>
          <w:rFonts w:ascii="Times New Roman" w:eastAsiaTheme="minorHAnsi" w:hAnsi="Times New Roman" w:cstheme="minorBidi"/>
          <w:color w:val="000000" w:themeColor="text1"/>
          <w:szCs w:val="22"/>
          <w:lang w:eastAsia="en-US"/>
        </w:rPr>
        <w:t>частва в изготвяне на годишни</w:t>
      </w:r>
      <w:r>
        <w:rPr>
          <w:rFonts w:ascii="Times New Roman" w:eastAsiaTheme="minorHAnsi" w:hAnsi="Times New Roman" w:cstheme="minorBidi"/>
          <w:color w:val="000000" w:themeColor="text1"/>
          <w:szCs w:val="22"/>
          <w:lang w:eastAsia="en-US"/>
        </w:rPr>
        <w:t>я</w:t>
      </w:r>
      <w:r w:rsidRPr="00BF5CA4">
        <w:rPr>
          <w:rFonts w:ascii="Times New Roman" w:eastAsiaTheme="minorHAnsi" w:hAnsi="Times New Roman" w:cstheme="minorBidi"/>
          <w:color w:val="000000" w:themeColor="text1"/>
          <w:szCs w:val="22"/>
          <w:lang w:eastAsia="en-US"/>
        </w:rPr>
        <w:t xml:space="preserve"> отчет за състоянието и на годишни</w:t>
      </w:r>
      <w:r>
        <w:rPr>
          <w:rFonts w:ascii="Times New Roman" w:eastAsiaTheme="minorHAnsi" w:hAnsi="Times New Roman" w:cstheme="minorBidi"/>
          <w:color w:val="000000" w:themeColor="text1"/>
          <w:szCs w:val="22"/>
          <w:lang w:eastAsia="en-US"/>
        </w:rPr>
        <w:t>я</w:t>
      </w:r>
      <w:r w:rsidRPr="00BF5CA4">
        <w:rPr>
          <w:rFonts w:ascii="Times New Roman" w:eastAsiaTheme="minorHAnsi" w:hAnsi="Times New Roman" w:cstheme="minorBidi"/>
          <w:color w:val="000000" w:themeColor="text1"/>
          <w:szCs w:val="22"/>
          <w:lang w:eastAsia="en-US"/>
        </w:rPr>
        <w:t xml:space="preserve"> план за развитието и обновяването на информационните ресурси в администрацията и на информационните ресурси на Единната електронна съобщителна мрежа на държавната администрация и за нуждите на националната сигурност – </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BF5CA4">
        <w:rPr>
          <w:rFonts w:ascii="Times New Roman" w:eastAsiaTheme="minorHAnsi" w:hAnsi="Times New Roman" w:cstheme="minorBidi"/>
          <w:color w:val="000000" w:themeColor="text1"/>
          <w:szCs w:val="22"/>
          <w:lang w:eastAsia="en-US"/>
        </w:rPr>
        <w:t xml:space="preserve">членове </w:t>
      </w:r>
      <w:r>
        <w:rPr>
          <w:rFonts w:ascii="Times New Roman" w:eastAsiaTheme="minorHAnsi" w:hAnsi="Times New Roman" w:cstheme="minorBidi"/>
          <w:color w:val="000000" w:themeColor="text1"/>
          <w:szCs w:val="22"/>
          <w:lang w:eastAsia="en-US"/>
        </w:rPr>
        <w:t xml:space="preserve">и секретариат </w:t>
      </w:r>
      <w:r w:rsidRPr="00BF5CA4">
        <w:rPr>
          <w:rFonts w:ascii="Times New Roman" w:eastAsiaTheme="minorHAnsi" w:hAnsi="Times New Roman" w:cstheme="minorBidi"/>
          <w:color w:val="000000" w:themeColor="text1"/>
          <w:szCs w:val="22"/>
          <w:lang w:eastAsia="en-US"/>
        </w:rPr>
        <w:t xml:space="preserve">на </w:t>
      </w:r>
      <w:r>
        <w:rPr>
          <w:rFonts w:ascii="Times New Roman" w:eastAsiaTheme="minorHAnsi" w:hAnsi="Times New Roman" w:cstheme="minorBidi"/>
          <w:color w:val="000000" w:themeColor="text1"/>
          <w:szCs w:val="22"/>
          <w:lang w:eastAsia="en-US"/>
        </w:rPr>
        <w:t>работната група</w:t>
      </w:r>
      <w:r w:rsidRPr="00BF5CA4">
        <w:rPr>
          <w:rFonts w:ascii="Times New Roman" w:eastAsiaTheme="minorHAnsi" w:hAnsi="Times New Roman" w:cstheme="minorBidi"/>
          <w:color w:val="000000" w:themeColor="text1"/>
          <w:szCs w:val="22"/>
          <w:lang w:eastAsia="en-US"/>
        </w:rPr>
        <w:t xml:space="preserve"> </w:t>
      </w:r>
      <w:r>
        <w:rPr>
          <w:rFonts w:ascii="Times New Roman" w:eastAsiaTheme="minorHAnsi" w:hAnsi="Times New Roman" w:cstheme="minorBidi"/>
          <w:color w:val="000000" w:themeColor="text1"/>
          <w:szCs w:val="22"/>
          <w:lang w:eastAsia="en-US"/>
        </w:rPr>
        <w:t>(</w:t>
      </w:r>
      <w:r w:rsidRPr="00466558">
        <w:rPr>
          <w:rFonts w:ascii="Times New Roman" w:eastAsiaTheme="minorHAnsi" w:hAnsi="Times New Roman" w:cstheme="minorBidi"/>
          <w:color w:val="000000" w:themeColor="text1"/>
          <w:szCs w:val="22"/>
          <w:lang w:eastAsia="en-US"/>
        </w:rPr>
        <w:t>Заповед № ДАЕУ-1357/ 26.01.2021 г.)</w:t>
      </w:r>
      <w:r>
        <w:rPr>
          <w:rFonts w:ascii="Times New Roman" w:eastAsiaTheme="minorHAnsi" w:hAnsi="Times New Roman" w:cstheme="minorBidi"/>
          <w:color w:val="000000" w:themeColor="text1"/>
          <w:szCs w:val="22"/>
          <w:lang w:eastAsia="en-US"/>
        </w:rPr>
        <w:t>.</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025C30">
        <w:rPr>
          <w:rFonts w:ascii="Times New Roman" w:eastAsiaTheme="minorHAnsi" w:hAnsi="Times New Roman" w:cstheme="minorBidi"/>
          <w:color w:val="000000" w:themeColor="text1"/>
          <w:szCs w:val="22"/>
          <w:lang w:eastAsia="en-US"/>
        </w:rPr>
        <w:t xml:space="preserve">Организира и координира дейността на работната група за изготвяне на отчет за състоянието и на годишен план за развитието и обновяването на информационните ресурси в ролята на секретариат на РГ. </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466558">
        <w:rPr>
          <w:rFonts w:ascii="Times New Roman" w:eastAsiaTheme="minorHAnsi" w:hAnsi="Times New Roman" w:cstheme="minorBidi"/>
          <w:color w:val="000000" w:themeColor="text1"/>
          <w:szCs w:val="22"/>
          <w:lang w:eastAsia="en-US"/>
        </w:rPr>
        <w:t xml:space="preserve">Участва с членове в работната група в изготвяне на съдържание, обобщаване на отговори от администрациите по предоставени въпросници, обобщаването на справки и текстове от дирекциите по компетентност и изготвянето на пакет от документи за междуведомствено съгласуване и за внасяне в Министерския съвет. </w:t>
      </w:r>
    </w:p>
    <w:p w:rsidR="004E56FE" w:rsidRDefault="004E56FE" w:rsidP="001F3960">
      <w:pPr>
        <w:spacing w:after="120"/>
        <w:ind w:firstLine="567"/>
        <w:jc w:val="both"/>
        <w:rPr>
          <w:rFonts w:ascii="Times New Roman" w:eastAsiaTheme="minorHAnsi" w:hAnsi="Times New Roman" w:cstheme="minorBidi"/>
          <w:color w:val="000000" w:themeColor="text1"/>
          <w:szCs w:val="22"/>
          <w:lang w:eastAsia="en-US"/>
        </w:rPr>
      </w:pPr>
      <w:r w:rsidRPr="00466558">
        <w:rPr>
          <w:rFonts w:ascii="Times New Roman" w:eastAsiaTheme="minorHAnsi" w:hAnsi="Times New Roman" w:cstheme="minorBidi"/>
          <w:color w:val="000000" w:themeColor="text1"/>
          <w:szCs w:val="22"/>
          <w:lang w:eastAsia="en-US"/>
        </w:rPr>
        <w:t xml:space="preserve">Отчетът е приет с РМС № 297 от 2 април 2021 г. (публикуван на адрес: </w:t>
      </w:r>
      <w:hyperlink r:id="rId21" w:history="1">
        <w:r w:rsidRPr="00466558">
          <w:rPr>
            <w:rStyle w:val="Hyperlink"/>
            <w:rFonts w:ascii="Times New Roman" w:eastAsiaTheme="minorHAnsi" w:hAnsi="Times New Roman" w:cstheme="minorBidi"/>
            <w:szCs w:val="22"/>
            <w:lang w:eastAsia="en-US"/>
          </w:rPr>
          <w:t>https://e-gov.bg/wps/portal/agency/about-us/open-management/open-management_filelist/c592ad71-198c-49be-a50d-13c011e96eac</w:t>
        </w:r>
      </w:hyperlink>
      <w:r w:rsidRPr="00466558">
        <w:rPr>
          <w:rFonts w:ascii="Times New Roman" w:eastAsiaTheme="minorHAnsi" w:hAnsi="Times New Roman" w:cstheme="minorBidi"/>
          <w:color w:val="000000" w:themeColor="text1"/>
          <w:szCs w:val="22"/>
          <w:lang w:eastAsia="en-US"/>
        </w:rPr>
        <w:t>).</w:t>
      </w:r>
    </w:p>
    <w:p w:rsidR="00DD2A67" w:rsidRPr="00025C30" w:rsidRDefault="00DD2A67" w:rsidP="00DD2A67">
      <w:pPr>
        <w:spacing w:after="120"/>
        <w:jc w:val="both"/>
        <w:rPr>
          <w:rFonts w:ascii="Times New Roman" w:eastAsiaTheme="minorHAnsi" w:hAnsi="Times New Roman" w:cstheme="minorBidi"/>
          <w:color w:val="000000" w:themeColor="text1"/>
          <w:szCs w:val="22"/>
          <w:lang w:eastAsia="en-US"/>
        </w:rPr>
      </w:pPr>
    </w:p>
    <w:p w:rsidR="004E56FE" w:rsidRPr="00386795" w:rsidRDefault="004E56FE" w:rsidP="00386795">
      <w:pPr>
        <w:tabs>
          <w:tab w:val="left" w:pos="567"/>
        </w:tabs>
        <w:spacing w:after="120"/>
        <w:ind w:firstLine="567"/>
        <w:jc w:val="both"/>
        <w:outlineLvl w:val="2"/>
        <w:rPr>
          <w:rFonts w:ascii="Times New Roman" w:eastAsiaTheme="minorHAnsi" w:hAnsi="Times New Roman"/>
          <w:b/>
          <w:szCs w:val="24"/>
          <w:lang w:eastAsia="en-US"/>
        </w:rPr>
      </w:pPr>
      <w:r w:rsidRPr="00386795">
        <w:rPr>
          <w:rFonts w:ascii="Times New Roman" w:eastAsiaTheme="minorHAnsi" w:hAnsi="Times New Roman"/>
          <w:b/>
          <w:szCs w:val="24"/>
          <w:lang w:eastAsia="en-US"/>
        </w:rPr>
        <w:t>2.5 Осъществява координация между административните органи, лицата по чл. 1, ал. 2 от ЗЕУ и други лица относно електронното управление</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BF5CA4">
        <w:rPr>
          <w:rFonts w:ascii="Times New Roman" w:eastAsiaTheme="minorHAnsi" w:hAnsi="Times New Roman" w:cstheme="minorBidi"/>
          <w:color w:val="000000" w:themeColor="text1"/>
          <w:szCs w:val="22"/>
          <w:lang w:eastAsia="en-US"/>
        </w:rPr>
        <w:t>Осъществ</w:t>
      </w:r>
      <w:r>
        <w:rPr>
          <w:rFonts w:ascii="Times New Roman" w:eastAsiaTheme="minorHAnsi" w:hAnsi="Times New Roman" w:cstheme="minorBidi"/>
          <w:color w:val="000000" w:themeColor="text1"/>
          <w:szCs w:val="22"/>
          <w:lang w:eastAsia="en-US"/>
        </w:rPr>
        <w:t>и</w:t>
      </w:r>
      <w:r w:rsidRPr="00BF5CA4">
        <w:rPr>
          <w:rFonts w:ascii="Times New Roman" w:eastAsiaTheme="minorHAnsi" w:hAnsi="Times New Roman" w:cstheme="minorBidi"/>
          <w:color w:val="000000" w:themeColor="text1"/>
          <w:szCs w:val="22"/>
          <w:lang w:eastAsia="en-US"/>
        </w:rPr>
        <w:t xml:space="preserve"> кореспонденция с административните органи за уведомяване за изискванията относно достъпността на уеб сайтове и мобилни приложения и представяне на най-често срещаните грешки във връзка с проверки</w:t>
      </w:r>
      <w:r>
        <w:rPr>
          <w:rFonts w:ascii="Times New Roman" w:eastAsiaTheme="minorHAnsi" w:hAnsi="Times New Roman" w:cstheme="minorBidi"/>
          <w:color w:val="000000" w:themeColor="text1"/>
          <w:szCs w:val="22"/>
          <w:lang w:eastAsia="en-US"/>
        </w:rPr>
        <w:t>те, извършвани от ДАЕУ</w:t>
      </w:r>
      <w:r w:rsidRPr="00BF5CA4">
        <w:rPr>
          <w:rFonts w:ascii="Times New Roman" w:eastAsiaTheme="minorHAnsi" w:hAnsi="Times New Roman" w:cstheme="minorBidi"/>
          <w:color w:val="000000" w:themeColor="text1"/>
          <w:szCs w:val="22"/>
          <w:lang w:eastAsia="en-US"/>
        </w:rPr>
        <w:t>.</w:t>
      </w:r>
    </w:p>
    <w:p w:rsidR="00DD2A67" w:rsidRDefault="00DD2A67" w:rsidP="00DD2A67">
      <w:pPr>
        <w:tabs>
          <w:tab w:val="left" w:pos="993"/>
        </w:tabs>
        <w:spacing w:after="60" w:line="280" w:lineRule="atLeast"/>
        <w:ind w:left="567"/>
        <w:jc w:val="both"/>
        <w:rPr>
          <w:rFonts w:ascii="Times New Roman" w:eastAsiaTheme="minorHAnsi" w:hAnsi="Times New Roman" w:cstheme="minorBidi"/>
          <w:color w:val="000000" w:themeColor="text1"/>
          <w:szCs w:val="22"/>
          <w:lang w:eastAsia="en-US"/>
        </w:rPr>
      </w:pPr>
    </w:p>
    <w:p w:rsidR="004E56FE" w:rsidRPr="00386795" w:rsidRDefault="004E56FE" w:rsidP="00386795">
      <w:pPr>
        <w:tabs>
          <w:tab w:val="left" w:pos="567"/>
        </w:tabs>
        <w:spacing w:after="120"/>
        <w:ind w:firstLine="567"/>
        <w:jc w:val="both"/>
        <w:outlineLvl w:val="2"/>
        <w:rPr>
          <w:rFonts w:ascii="Times New Roman" w:eastAsiaTheme="minorHAnsi" w:hAnsi="Times New Roman"/>
          <w:b/>
          <w:szCs w:val="24"/>
          <w:lang w:eastAsia="en-US"/>
        </w:rPr>
      </w:pPr>
      <w:r w:rsidRPr="00386795">
        <w:rPr>
          <w:rFonts w:ascii="Times New Roman" w:eastAsiaTheme="minorHAnsi" w:hAnsi="Times New Roman"/>
          <w:b/>
          <w:szCs w:val="24"/>
          <w:lang w:eastAsia="en-US"/>
        </w:rPr>
        <w:t>2.6 Подпомага процеса по приемането на държавни стандарти в областта на електронното управление</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Инициира и осъществи</w:t>
      </w:r>
      <w:r w:rsidRPr="00BF5CA4">
        <w:rPr>
          <w:rFonts w:ascii="Times New Roman" w:eastAsiaTheme="minorHAnsi" w:hAnsi="Times New Roman" w:cstheme="minorBidi"/>
          <w:color w:val="000000" w:themeColor="text1"/>
          <w:szCs w:val="22"/>
          <w:lang w:eastAsia="en-US"/>
        </w:rPr>
        <w:t xml:space="preserve"> комуникация с Българския институт за стандартизация (БИС) </w:t>
      </w:r>
      <w:r>
        <w:rPr>
          <w:rFonts w:ascii="Times New Roman" w:eastAsiaTheme="minorHAnsi" w:hAnsi="Times New Roman" w:cstheme="minorBidi"/>
          <w:color w:val="000000" w:themeColor="text1"/>
          <w:szCs w:val="22"/>
          <w:lang w:eastAsia="en-US"/>
        </w:rPr>
        <w:t xml:space="preserve">(кореспонденция и проведена среща с изпълнителния директор на БИС - </w:t>
      </w:r>
      <w:r w:rsidRPr="00BB7DA2">
        <w:rPr>
          <w:rFonts w:ascii="Times New Roman" w:eastAsiaTheme="minorHAnsi" w:hAnsi="Times New Roman" w:cstheme="minorBidi"/>
          <w:color w:val="000000" w:themeColor="text1"/>
          <w:szCs w:val="22"/>
          <w:lang w:eastAsia="en-US"/>
        </w:rPr>
        <w:t xml:space="preserve">г-жа Ирен </w:t>
      </w:r>
      <w:proofErr w:type="spellStart"/>
      <w:r w:rsidRPr="00BB7DA2">
        <w:rPr>
          <w:rFonts w:ascii="Times New Roman" w:eastAsiaTheme="minorHAnsi" w:hAnsi="Times New Roman" w:cstheme="minorBidi"/>
          <w:color w:val="000000" w:themeColor="text1"/>
          <w:szCs w:val="22"/>
          <w:lang w:eastAsia="en-US"/>
        </w:rPr>
        <w:t>Дабижева</w:t>
      </w:r>
      <w:proofErr w:type="spellEnd"/>
      <w:r>
        <w:rPr>
          <w:rFonts w:ascii="Times New Roman" w:eastAsiaTheme="minorHAnsi" w:hAnsi="Times New Roman" w:cstheme="minorBidi"/>
          <w:color w:val="000000" w:themeColor="text1"/>
          <w:szCs w:val="22"/>
          <w:lang w:eastAsia="en-US"/>
        </w:rPr>
        <w:t>)</w:t>
      </w:r>
      <w:r w:rsidR="00386795">
        <w:rPr>
          <w:rFonts w:ascii="Times New Roman" w:eastAsiaTheme="minorHAnsi" w:hAnsi="Times New Roman" w:cstheme="minorBidi"/>
          <w:color w:val="000000" w:themeColor="text1"/>
          <w:szCs w:val="22"/>
          <w:lang w:eastAsia="en-US"/>
        </w:rPr>
        <w:t>;</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 xml:space="preserve">Обект на обсъждане бяха </w:t>
      </w:r>
      <w:r w:rsidRPr="005239BB">
        <w:rPr>
          <w:rFonts w:ascii="Times New Roman" w:eastAsiaTheme="minorHAnsi" w:hAnsi="Times New Roman" w:cstheme="minorBidi"/>
          <w:color w:val="000000" w:themeColor="text1"/>
          <w:szCs w:val="22"/>
          <w:lang w:eastAsia="en-US"/>
        </w:rPr>
        <w:t>следните основни теми:</w:t>
      </w:r>
      <w:r>
        <w:rPr>
          <w:rFonts w:ascii="Times New Roman" w:eastAsiaTheme="minorHAnsi" w:hAnsi="Times New Roman" w:cstheme="minorBidi"/>
          <w:color w:val="000000" w:themeColor="text1"/>
          <w:szCs w:val="22"/>
          <w:lang w:eastAsia="en-US"/>
        </w:rPr>
        <w:t xml:space="preserve"> ч</w:t>
      </w:r>
      <w:r w:rsidRPr="005239BB">
        <w:rPr>
          <w:rFonts w:ascii="Times New Roman" w:eastAsiaTheme="minorHAnsi" w:hAnsi="Times New Roman" w:cstheme="minorBidi"/>
          <w:color w:val="000000" w:themeColor="text1"/>
          <w:szCs w:val="22"/>
          <w:lang w:eastAsia="en-US"/>
        </w:rPr>
        <w:t xml:space="preserve">ленство на ДАЕУ в </w:t>
      </w:r>
      <w:r>
        <w:rPr>
          <w:rFonts w:ascii="Times New Roman" w:eastAsiaTheme="minorHAnsi" w:hAnsi="Times New Roman" w:cstheme="minorBidi"/>
          <w:color w:val="000000" w:themeColor="text1"/>
          <w:szCs w:val="22"/>
          <w:lang w:eastAsia="en-US"/>
        </w:rPr>
        <w:t xml:space="preserve">БИС със статут активен участник - </w:t>
      </w:r>
      <w:r w:rsidRPr="00BF5CA4">
        <w:rPr>
          <w:rFonts w:ascii="Times New Roman" w:eastAsiaTheme="minorHAnsi" w:hAnsi="Times New Roman" w:cstheme="minorBidi"/>
          <w:color w:val="000000" w:themeColor="text1"/>
          <w:szCs w:val="22"/>
          <w:lang w:eastAsia="en-US"/>
        </w:rPr>
        <w:t>участие на представители на ДАЕУ в технически комитети и Общото събрание на БИС</w:t>
      </w:r>
      <w:r>
        <w:rPr>
          <w:rFonts w:ascii="Times New Roman" w:eastAsiaTheme="minorHAnsi" w:hAnsi="Times New Roman" w:cstheme="minorBidi"/>
          <w:color w:val="000000" w:themeColor="text1"/>
          <w:szCs w:val="22"/>
          <w:lang w:eastAsia="en-US"/>
        </w:rPr>
        <w:t>; в</w:t>
      </w:r>
      <w:r w:rsidRPr="005239BB">
        <w:rPr>
          <w:rFonts w:ascii="Times New Roman" w:eastAsiaTheme="minorHAnsi" w:hAnsi="Times New Roman" w:cstheme="minorBidi"/>
          <w:color w:val="000000" w:themeColor="text1"/>
          <w:szCs w:val="22"/>
          <w:lang w:eastAsia="en-US"/>
        </w:rPr>
        <w:t>ъзможности за предоставяне на стандарти на преференциал</w:t>
      </w:r>
      <w:r>
        <w:rPr>
          <w:rFonts w:ascii="Times New Roman" w:eastAsiaTheme="minorHAnsi" w:hAnsi="Times New Roman" w:cstheme="minorBidi"/>
          <w:color w:val="000000" w:themeColor="text1"/>
          <w:szCs w:val="22"/>
          <w:lang w:eastAsia="en-US"/>
        </w:rPr>
        <w:t>ни цени; а</w:t>
      </w:r>
      <w:r w:rsidRPr="005239BB">
        <w:rPr>
          <w:rFonts w:ascii="Times New Roman" w:eastAsiaTheme="minorHAnsi" w:hAnsi="Times New Roman" w:cstheme="minorBidi"/>
          <w:color w:val="000000" w:themeColor="text1"/>
          <w:szCs w:val="22"/>
          <w:lang w:eastAsia="en-US"/>
        </w:rPr>
        <w:t>ктуализа</w:t>
      </w:r>
      <w:r>
        <w:rPr>
          <w:rFonts w:ascii="Times New Roman" w:eastAsiaTheme="minorHAnsi" w:hAnsi="Times New Roman" w:cstheme="minorBidi"/>
          <w:color w:val="000000" w:themeColor="text1"/>
          <w:szCs w:val="22"/>
          <w:lang w:eastAsia="en-US"/>
        </w:rPr>
        <w:t>ция на Регистъра на стандартите;</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 xml:space="preserve">Изготвен доклад </w:t>
      </w:r>
      <w:r w:rsidRPr="008A7A41">
        <w:rPr>
          <w:rFonts w:ascii="Times New Roman" w:eastAsiaTheme="minorHAnsi" w:hAnsi="Times New Roman" w:cstheme="minorBidi"/>
          <w:color w:val="000000" w:themeColor="text1"/>
          <w:szCs w:val="22"/>
          <w:lang w:eastAsia="en-US"/>
        </w:rPr>
        <w:t>относно участие на представители на ДАЕУ в технически комитети и Общото събрание на Българския институт за стандартизация</w:t>
      </w:r>
      <w:r>
        <w:rPr>
          <w:rFonts w:ascii="Times New Roman" w:eastAsiaTheme="minorHAnsi" w:hAnsi="Times New Roman" w:cstheme="minorBidi"/>
          <w:color w:val="000000" w:themeColor="text1"/>
          <w:szCs w:val="22"/>
          <w:lang w:eastAsia="en-US"/>
        </w:rPr>
        <w:t>.</w:t>
      </w:r>
    </w:p>
    <w:p w:rsidR="00DD2A67" w:rsidRPr="008A7A41" w:rsidRDefault="00DD2A67" w:rsidP="00DD2A67">
      <w:pPr>
        <w:tabs>
          <w:tab w:val="left" w:pos="993"/>
        </w:tabs>
        <w:spacing w:after="60" w:line="280" w:lineRule="atLeast"/>
        <w:ind w:left="567"/>
        <w:jc w:val="both"/>
        <w:rPr>
          <w:rFonts w:ascii="Times New Roman" w:eastAsiaTheme="minorHAnsi" w:hAnsi="Times New Roman" w:cstheme="minorBidi"/>
          <w:color w:val="000000" w:themeColor="text1"/>
          <w:szCs w:val="22"/>
          <w:lang w:eastAsia="en-US"/>
        </w:rPr>
      </w:pPr>
    </w:p>
    <w:p w:rsidR="004E56FE" w:rsidRPr="00CD3161" w:rsidRDefault="004E56FE" w:rsidP="00CD3161">
      <w:pPr>
        <w:tabs>
          <w:tab w:val="left" w:pos="567"/>
        </w:tabs>
        <w:spacing w:after="120"/>
        <w:ind w:firstLine="567"/>
        <w:jc w:val="both"/>
        <w:outlineLvl w:val="2"/>
        <w:rPr>
          <w:rFonts w:ascii="Times New Roman" w:eastAsiaTheme="minorHAnsi" w:hAnsi="Times New Roman"/>
          <w:b/>
          <w:szCs w:val="24"/>
          <w:lang w:eastAsia="en-US"/>
        </w:rPr>
      </w:pPr>
      <w:r w:rsidRPr="00CD3161">
        <w:rPr>
          <w:rFonts w:ascii="Times New Roman" w:eastAsiaTheme="minorHAnsi" w:hAnsi="Times New Roman"/>
          <w:b/>
          <w:szCs w:val="24"/>
          <w:lang w:eastAsia="en-US"/>
        </w:rPr>
        <w:t>2.7 Осъществява методическа подкрепа в областта на електронното управление и подпомага координацията между администрациите на централно, областно и местно ниво в областта на електронното управление</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8779B8">
        <w:rPr>
          <w:rFonts w:ascii="Times New Roman" w:eastAsiaTheme="minorHAnsi" w:hAnsi="Times New Roman" w:cstheme="minorBidi"/>
          <w:color w:val="000000" w:themeColor="text1"/>
          <w:szCs w:val="22"/>
          <w:lang w:eastAsia="en-US"/>
        </w:rPr>
        <w:lastRenderedPageBreak/>
        <w:t xml:space="preserve">Поддържа актуална информация на сайта на ДАЕУ, секция </w:t>
      </w:r>
      <w:r>
        <w:rPr>
          <w:rFonts w:ascii="Times New Roman" w:eastAsiaTheme="minorHAnsi" w:hAnsi="Times New Roman" w:cstheme="minorBidi"/>
          <w:color w:val="000000" w:themeColor="text1"/>
          <w:szCs w:val="22"/>
          <w:lang w:eastAsia="en-US"/>
        </w:rPr>
        <w:t>„</w:t>
      </w:r>
      <w:r w:rsidRPr="008779B8">
        <w:rPr>
          <w:rFonts w:ascii="Times New Roman" w:eastAsiaTheme="minorHAnsi" w:hAnsi="Times New Roman" w:cstheme="minorBidi"/>
          <w:color w:val="000000" w:themeColor="text1"/>
          <w:szCs w:val="22"/>
          <w:lang w:eastAsia="en-US"/>
        </w:rPr>
        <w:t>Достъпност на уеб сайтове и мобилни приложения</w:t>
      </w:r>
      <w:r>
        <w:rPr>
          <w:rFonts w:ascii="Times New Roman" w:eastAsiaTheme="minorHAnsi" w:hAnsi="Times New Roman" w:cstheme="minorBidi"/>
          <w:color w:val="000000" w:themeColor="text1"/>
          <w:szCs w:val="22"/>
          <w:lang w:eastAsia="en-US"/>
        </w:rPr>
        <w:t>“</w:t>
      </w:r>
      <w:r w:rsidRPr="008779B8">
        <w:rPr>
          <w:rFonts w:ascii="Times New Roman" w:eastAsiaTheme="minorHAnsi" w:hAnsi="Times New Roman" w:cstheme="minorBidi"/>
          <w:color w:val="000000" w:themeColor="text1"/>
          <w:szCs w:val="22"/>
          <w:lang w:eastAsia="en-US"/>
        </w:rPr>
        <w:t>.</w:t>
      </w:r>
    </w:p>
    <w:p w:rsidR="00DD2A67" w:rsidRPr="008779B8" w:rsidRDefault="00DD2A67" w:rsidP="00DD2A67">
      <w:pPr>
        <w:tabs>
          <w:tab w:val="left" w:pos="993"/>
        </w:tabs>
        <w:spacing w:after="60" w:line="280" w:lineRule="atLeast"/>
        <w:ind w:left="567"/>
        <w:jc w:val="both"/>
        <w:rPr>
          <w:rFonts w:ascii="Times New Roman" w:eastAsiaTheme="minorHAnsi" w:hAnsi="Times New Roman" w:cstheme="minorBidi"/>
          <w:color w:val="000000" w:themeColor="text1"/>
          <w:szCs w:val="22"/>
          <w:lang w:eastAsia="en-US"/>
        </w:rPr>
      </w:pPr>
    </w:p>
    <w:p w:rsidR="004E56FE" w:rsidRPr="00DA2A59" w:rsidRDefault="004E56FE" w:rsidP="00DA2A59">
      <w:pPr>
        <w:tabs>
          <w:tab w:val="left" w:pos="567"/>
        </w:tabs>
        <w:spacing w:after="120"/>
        <w:ind w:firstLine="567"/>
        <w:jc w:val="both"/>
        <w:outlineLvl w:val="2"/>
        <w:rPr>
          <w:rFonts w:ascii="Times New Roman" w:eastAsiaTheme="minorHAnsi" w:hAnsi="Times New Roman"/>
          <w:b/>
          <w:szCs w:val="24"/>
          <w:lang w:eastAsia="en-US"/>
        </w:rPr>
      </w:pPr>
      <w:r w:rsidRPr="00DA2A59">
        <w:rPr>
          <w:rFonts w:ascii="Times New Roman" w:eastAsiaTheme="minorHAnsi" w:hAnsi="Times New Roman"/>
          <w:b/>
          <w:szCs w:val="24"/>
          <w:lang w:eastAsia="en-US"/>
        </w:rPr>
        <w:t>2.8 Извършени дейности във връзка с наблюдение и проверки за съответствието на интернет страници и мобилни приложения на лицата по чл. 1, ал. 1 и 2 от ЗЕУ с изискванията за достъпност, които са извън функционалната характеристика на дирекцията</w:t>
      </w:r>
    </w:p>
    <w:p w:rsidR="004E56FE" w:rsidRPr="0085052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Участва</w:t>
      </w:r>
      <w:r w:rsidRPr="0085052E">
        <w:rPr>
          <w:rFonts w:ascii="Times New Roman" w:eastAsiaTheme="minorHAnsi" w:hAnsi="Times New Roman" w:cstheme="minorBidi"/>
          <w:color w:val="000000" w:themeColor="text1"/>
          <w:szCs w:val="22"/>
          <w:lang w:eastAsia="en-US"/>
        </w:rPr>
        <w:t xml:space="preserve"> в екип наблюдение и проверки, създаден със заповед на председателя на ДАЕУ</w:t>
      </w:r>
      <w:r w:rsidR="00501BF5">
        <w:rPr>
          <w:rFonts w:ascii="Times New Roman" w:eastAsiaTheme="minorHAnsi" w:hAnsi="Times New Roman" w:cstheme="minorBidi"/>
          <w:color w:val="000000" w:themeColor="text1"/>
          <w:szCs w:val="22"/>
          <w:lang w:eastAsia="en-US"/>
        </w:rPr>
        <w:t>.</w:t>
      </w:r>
    </w:p>
    <w:p w:rsidR="004E56FE" w:rsidRPr="0085052E" w:rsidRDefault="004E56FE" w:rsidP="004E56FE">
      <w:pPr>
        <w:spacing w:after="120"/>
        <w:ind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Екип</w:t>
      </w:r>
      <w:r w:rsidRPr="00F36FB9">
        <w:rPr>
          <w:rFonts w:ascii="Times New Roman" w:eastAsiaTheme="minorHAnsi" w:hAnsi="Times New Roman" w:cstheme="minorBidi"/>
          <w:color w:val="000000" w:themeColor="text1"/>
          <w:szCs w:val="22"/>
          <w:lang w:eastAsia="en-US"/>
        </w:rPr>
        <w:t>, създаден със заповед на председателя на ДАЕУ (6 експерта от дирекция СПЕУ (включително 3 експерти от отдела</w:t>
      </w:r>
      <w:r>
        <w:rPr>
          <w:rFonts w:ascii="Times New Roman" w:eastAsiaTheme="minorHAnsi" w:hAnsi="Times New Roman" w:cstheme="minorBidi"/>
          <w:color w:val="000000" w:themeColor="text1"/>
          <w:szCs w:val="22"/>
          <w:lang w:eastAsia="en-US"/>
        </w:rPr>
        <w:t xml:space="preserve"> – членове и ръководител на екипа</w:t>
      </w:r>
      <w:r w:rsidRPr="00F36FB9">
        <w:rPr>
          <w:rFonts w:ascii="Times New Roman" w:eastAsiaTheme="minorHAnsi" w:hAnsi="Times New Roman" w:cstheme="minorBidi"/>
          <w:color w:val="000000" w:themeColor="text1"/>
          <w:szCs w:val="22"/>
          <w:lang w:eastAsia="en-US"/>
        </w:rPr>
        <w:t>) и експерт от дирекция БКИП), извърши планираните проверки за първия период на наблюдение за съответствието с изискванията за достъпност на 220 уебсайта на лица по чл. 1, ал. 1 и 2 от ЗЕУ по метода на опростеното наблюдение и необходимото документиране, архивиране и изпращане на резултатите от проверките на проверените организации</w:t>
      </w:r>
    </w:p>
    <w:p w:rsidR="004E56FE" w:rsidRPr="0085052E" w:rsidRDefault="004E56FE" w:rsidP="004E56FE">
      <w:pPr>
        <w:spacing w:after="120"/>
        <w:ind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Експертите от отдела</w:t>
      </w:r>
      <w:r w:rsidRPr="0085052E">
        <w:rPr>
          <w:rFonts w:ascii="Times New Roman" w:eastAsiaTheme="minorHAnsi" w:hAnsi="Times New Roman" w:cstheme="minorBidi"/>
          <w:color w:val="000000" w:themeColor="text1"/>
          <w:szCs w:val="22"/>
          <w:lang w:eastAsia="en-US"/>
        </w:rPr>
        <w:t xml:space="preserve"> извършиха проверки на общо 129 сайта. За всяка проверка проверяващият експерт изготви отчетен доклад с приложен попълнен контролен лист и други документи, генерирани и получени в хода на проверките, и създаде електронно досие в споделеното пространство </w:t>
      </w:r>
      <w:hyperlink r:id="rId22" w:history="1">
        <w:r w:rsidRPr="006346FF">
          <w:rPr>
            <w:rStyle w:val="Hyperlink"/>
            <w:rFonts w:ascii="Times New Roman" w:eastAsiaTheme="minorHAnsi" w:hAnsi="Times New Roman" w:cstheme="minorBidi"/>
            <w:szCs w:val="22"/>
            <w:lang w:eastAsia="en-US"/>
          </w:rPr>
          <w:t>http://intra.e-gov.bg/share/page/site/webaccessarhive/</w:t>
        </w:r>
      </w:hyperlink>
      <w:r w:rsidRPr="0085052E">
        <w:rPr>
          <w:rFonts w:ascii="Times New Roman" w:eastAsiaTheme="minorHAnsi" w:hAnsi="Times New Roman" w:cstheme="minorBidi"/>
          <w:color w:val="000000" w:themeColor="text1"/>
          <w:szCs w:val="22"/>
          <w:lang w:eastAsia="en-US"/>
        </w:rPr>
        <w:t>. Писма с приложени резултати от извършените проверки са изпратени на проверените организации.</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Отделът извърши</w:t>
      </w:r>
      <w:r w:rsidRPr="0085052E">
        <w:rPr>
          <w:rFonts w:ascii="Times New Roman" w:eastAsiaTheme="minorHAnsi" w:hAnsi="Times New Roman" w:cstheme="minorBidi"/>
          <w:color w:val="000000" w:themeColor="text1"/>
          <w:szCs w:val="22"/>
          <w:lang w:eastAsia="en-US"/>
        </w:rPr>
        <w:t xml:space="preserve"> проверки на шаблони за федерирани портали на общини, на областни администрации и на РИОСВ, създадени по дейност 1 от Договор 146/2019 г., с предмет „Надграждане на Единния портал за достъп до електронни административни услуги с нови функционалности, гарантиране на работоспособността му и създаване на нови и актуализиране на съществуващи шаблони на сайтове на администрации“, сключен между ДАЕУ и „Ай </w:t>
      </w:r>
      <w:proofErr w:type="spellStart"/>
      <w:r w:rsidRPr="0085052E">
        <w:rPr>
          <w:rFonts w:ascii="Times New Roman" w:eastAsiaTheme="minorHAnsi" w:hAnsi="Times New Roman" w:cstheme="minorBidi"/>
          <w:color w:val="000000" w:themeColor="text1"/>
          <w:szCs w:val="22"/>
          <w:lang w:eastAsia="en-US"/>
        </w:rPr>
        <w:t>Би</w:t>
      </w:r>
      <w:proofErr w:type="spellEnd"/>
      <w:r w:rsidRPr="0085052E">
        <w:rPr>
          <w:rFonts w:ascii="Times New Roman" w:eastAsiaTheme="minorHAnsi" w:hAnsi="Times New Roman" w:cstheme="minorBidi"/>
          <w:color w:val="000000" w:themeColor="text1"/>
          <w:szCs w:val="22"/>
          <w:lang w:eastAsia="en-US"/>
        </w:rPr>
        <w:t xml:space="preserve"> </w:t>
      </w:r>
      <w:proofErr w:type="spellStart"/>
      <w:r w:rsidRPr="0085052E">
        <w:rPr>
          <w:rFonts w:ascii="Times New Roman" w:eastAsiaTheme="minorHAnsi" w:hAnsi="Times New Roman" w:cstheme="minorBidi"/>
          <w:color w:val="000000" w:themeColor="text1"/>
          <w:szCs w:val="22"/>
          <w:lang w:eastAsia="en-US"/>
        </w:rPr>
        <w:t>Ес</w:t>
      </w:r>
      <w:proofErr w:type="spellEnd"/>
      <w:r w:rsidRPr="0085052E">
        <w:rPr>
          <w:rFonts w:ascii="Times New Roman" w:eastAsiaTheme="minorHAnsi" w:hAnsi="Times New Roman" w:cstheme="minorBidi"/>
          <w:color w:val="000000" w:themeColor="text1"/>
          <w:szCs w:val="22"/>
          <w:lang w:eastAsia="en-US"/>
        </w:rPr>
        <w:t xml:space="preserve"> България“ ЕООД, и на федерирани портали след внасяне на съдържание, изградени</w:t>
      </w:r>
      <w:r>
        <w:rPr>
          <w:rFonts w:ascii="Times New Roman" w:eastAsiaTheme="minorHAnsi" w:hAnsi="Times New Roman" w:cstheme="minorBidi"/>
          <w:color w:val="000000" w:themeColor="text1"/>
          <w:szCs w:val="22"/>
          <w:lang w:eastAsia="en-US"/>
        </w:rPr>
        <w:t xml:space="preserve"> по дейност 3 от същия договор. </w:t>
      </w:r>
      <w:r w:rsidRPr="0085052E">
        <w:rPr>
          <w:rFonts w:ascii="Times New Roman" w:eastAsiaTheme="minorHAnsi" w:hAnsi="Times New Roman" w:cstheme="minorBidi"/>
          <w:color w:val="000000" w:themeColor="text1"/>
          <w:szCs w:val="22"/>
          <w:lang w:eastAsia="en-US"/>
        </w:rPr>
        <w:t>Извършените проверки са извън графика с планираните проверките на уебсайтове;</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Подпомогна</w:t>
      </w:r>
      <w:r w:rsidRPr="005B3BCF">
        <w:rPr>
          <w:rFonts w:ascii="Times New Roman" w:eastAsiaTheme="minorHAnsi" w:hAnsi="Times New Roman" w:cstheme="minorBidi"/>
          <w:color w:val="000000" w:themeColor="text1"/>
          <w:szCs w:val="22"/>
          <w:lang w:eastAsia="en-US"/>
        </w:rPr>
        <w:t xml:space="preserve"> екип за извънпланова проверка на сайта и документи </w:t>
      </w:r>
      <w:r>
        <w:rPr>
          <w:rFonts w:ascii="Times New Roman" w:eastAsiaTheme="minorHAnsi" w:hAnsi="Times New Roman" w:cstheme="minorBidi"/>
          <w:color w:val="000000" w:themeColor="text1"/>
          <w:szCs w:val="22"/>
          <w:lang w:eastAsia="en-US"/>
        </w:rPr>
        <w:t>на Министерство на правосъдието</w:t>
      </w:r>
      <w:r w:rsidRPr="005B3BCF">
        <w:rPr>
          <w:rFonts w:ascii="Times New Roman" w:eastAsiaTheme="minorHAnsi" w:hAnsi="Times New Roman" w:cstheme="minorBidi"/>
          <w:color w:val="000000" w:themeColor="text1"/>
          <w:szCs w:val="22"/>
          <w:lang w:eastAsia="en-US"/>
        </w:rPr>
        <w:t>, Заповед № ДАЕУ-18502/10.11.2021 г.;</w:t>
      </w:r>
    </w:p>
    <w:p w:rsidR="004E56FE" w:rsidRPr="00C713E2"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C713E2">
        <w:rPr>
          <w:rFonts w:ascii="Times New Roman" w:eastAsiaTheme="minorHAnsi" w:hAnsi="Times New Roman" w:cstheme="minorBidi"/>
          <w:color w:val="000000" w:themeColor="text1"/>
          <w:szCs w:val="22"/>
          <w:lang w:eastAsia="en-US"/>
        </w:rPr>
        <w:t>Осъществи дейности за подобряване на достъпността на сайта на ДАЕУ;</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Изготви</w:t>
      </w:r>
      <w:r w:rsidRPr="0085052E">
        <w:rPr>
          <w:rFonts w:ascii="Times New Roman" w:eastAsiaTheme="minorHAnsi" w:hAnsi="Times New Roman" w:cstheme="minorBidi"/>
          <w:color w:val="000000" w:themeColor="text1"/>
          <w:szCs w:val="22"/>
          <w:lang w:eastAsia="en-US"/>
        </w:rPr>
        <w:t xml:space="preserve"> </w:t>
      </w:r>
      <w:r>
        <w:rPr>
          <w:rFonts w:ascii="Times New Roman" w:eastAsiaTheme="minorHAnsi" w:hAnsi="Times New Roman" w:cstheme="minorBidi"/>
          <w:color w:val="000000" w:themeColor="text1"/>
          <w:szCs w:val="22"/>
          <w:lang w:eastAsia="en-US"/>
        </w:rPr>
        <w:t xml:space="preserve">необходимите </w:t>
      </w:r>
      <w:r w:rsidRPr="0085052E">
        <w:rPr>
          <w:rFonts w:ascii="Times New Roman" w:eastAsiaTheme="minorHAnsi" w:hAnsi="Times New Roman" w:cstheme="minorBidi"/>
          <w:color w:val="000000" w:themeColor="text1"/>
          <w:szCs w:val="22"/>
          <w:lang w:eastAsia="en-US"/>
        </w:rPr>
        <w:t>документи във връзка със сключване на договори</w:t>
      </w:r>
      <w:r w:rsidRPr="005E5143">
        <w:rPr>
          <w:rFonts w:ascii="Times New Roman" w:eastAsiaTheme="minorHAnsi" w:hAnsi="Times New Roman" w:cstheme="minorBidi"/>
          <w:color w:val="000000" w:themeColor="text1"/>
          <w:szCs w:val="22"/>
          <w:lang w:eastAsia="en-US"/>
        </w:rPr>
        <w:t xml:space="preserve"> с лица с увреждания за анализ на достъпността на уеб сайтове</w:t>
      </w:r>
      <w:r>
        <w:rPr>
          <w:rFonts w:ascii="Times New Roman" w:eastAsiaTheme="minorHAnsi" w:hAnsi="Times New Roman" w:cstheme="minorBidi"/>
          <w:color w:val="000000" w:themeColor="text1"/>
          <w:szCs w:val="22"/>
          <w:lang w:eastAsia="en-US"/>
        </w:rPr>
        <w:t>, сключени и изпълнени договори</w:t>
      </w:r>
      <w:r w:rsidRPr="0085052E">
        <w:rPr>
          <w:rFonts w:ascii="Times New Roman" w:eastAsiaTheme="minorHAnsi" w:hAnsi="Times New Roman" w:cstheme="minorBidi"/>
          <w:color w:val="000000" w:themeColor="text1"/>
          <w:szCs w:val="22"/>
          <w:lang w:eastAsia="en-US"/>
        </w:rPr>
        <w:t xml:space="preserve"> </w:t>
      </w:r>
    </w:p>
    <w:p w:rsidR="004E56FE" w:rsidRPr="0085052E" w:rsidRDefault="004E56FE" w:rsidP="004E56FE">
      <w:pPr>
        <w:spacing w:after="120"/>
        <w:ind w:firstLine="567"/>
        <w:jc w:val="both"/>
        <w:rPr>
          <w:rFonts w:ascii="Times New Roman" w:eastAsiaTheme="minorHAnsi" w:hAnsi="Times New Roman" w:cstheme="minorBidi"/>
          <w:color w:val="000000" w:themeColor="text1"/>
          <w:szCs w:val="22"/>
          <w:lang w:eastAsia="en-US"/>
        </w:rPr>
      </w:pPr>
      <w:r w:rsidRPr="0085052E">
        <w:rPr>
          <w:rFonts w:ascii="Times New Roman" w:eastAsiaTheme="minorHAnsi" w:hAnsi="Times New Roman" w:cstheme="minorBidi"/>
          <w:color w:val="000000" w:themeColor="text1"/>
          <w:szCs w:val="22"/>
          <w:lang w:eastAsia="en-US"/>
        </w:rPr>
        <w:t>С изпълнението на договорите сайтове</w:t>
      </w:r>
      <w:r>
        <w:rPr>
          <w:rFonts w:ascii="Times New Roman" w:eastAsiaTheme="minorHAnsi" w:hAnsi="Times New Roman" w:cstheme="minorBidi"/>
          <w:color w:val="000000" w:themeColor="text1"/>
          <w:szCs w:val="22"/>
          <w:lang w:eastAsia="en-US"/>
        </w:rPr>
        <w:t>те</w:t>
      </w:r>
      <w:r w:rsidRPr="0085052E">
        <w:rPr>
          <w:rFonts w:ascii="Times New Roman" w:eastAsiaTheme="minorHAnsi" w:hAnsi="Times New Roman" w:cstheme="minorBidi"/>
          <w:color w:val="000000" w:themeColor="text1"/>
          <w:szCs w:val="22"/>
          <w:lang w:eastAsia="en-US"/>
        </w:rPr>
        <w:t>, планирани за първия отчетен период, са анализирани при използване на спомагателна технология (екранен четец), част от тях от човек с двигателно увреждане и част - от човек с аутизъм. По този начин бяха идентифицирани реални проблеми с достъпността и използваемостта на уебсайтовете при определени увреждания.</w:t>
      </w:r>
    </w:p>
    <w:p w:rsidR="004E56FE" w:rsidRPr="00176923"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176923">
        <w:rPr>
          <w:rFonts w:ascii="Times New Roman" w:eastAsiaTheme="minorHAnsi" w:hAnsi="Times New Roman" w:cstheme="minorBidi"/>
          <w:color w:val="000000" w:themeColor="text1"/>
          <w:szCs w:val="22"/>
          <w:lang w:eastAsia="en-US"/>
        </w:rPr>
        <w:t>Във връзка с извършване на проверки на уеб сайтове и мобилни приложение по метода на задълбоченото наблюдение, изготви документация за сключване на договор чл. 20, ал. 4 от ЗОП за възлагане на обществената поръчка за анализ на съответствието на интернет страниците и мобилните приложения на лица по чл. 1, ал. 1 и 2 от ЗЕУ с изискванията за достъпност на хармонизирания стандарт EN 301 549 V2.1.2 (2018-08) и проведено пазарно проучване за предоставяне на индикативни ценови предложения от заинтересованите страни за изпълнение на обществената поръчка; изготвени списъци с уебсайтове и мобилни приложения за проверка по метода на задълбоченото наблюдение;</w:t>
      </w:r>
    </w:p>
    <w:p w:rsidR="004E56FE" w:rsidRPr="0085052E" w:rsidRDefault="004E56FE" w:rsidP="00501BF5">
      <w:pPr>
        <w:spacing w:after="120"/>
        <w:ind w:firstLine="567"/>
        <w:jc w:val="both"/>
        <w:rPr>
          <w:rFonts w:ascii="Times New Roman" w:eastAsiaTheme="minorHAnsi" w:hAnsi="Times New Roman" w:cstheme="minorBidi"/>
          <w:color w:val="000000" w:themeColor="text1"/>
          <w:szCs w:val="22"/>
          <w:lang w:eastAsia="en-US"/>
        </w:rPr>
      </w:pPr>
      <w:r w:rsidRPr="00176923">
        <w:rPr>
          <w:rFonts w:ascii="Times New Roman" w:eastAsiaTheme="minorHAnsi" w:hAnsi="Times New Roman" w:cstheme="minorBidi"/>
          <w:color w:val="000000" w:themeColor="text1"/>
          <w:szCs w:val="22"/>
          <w:lang w:eastAsia="en-US"/>
        </w:rPr>
        <w:lastRenderedPageBreak/>
        <w:t>В изпълнение на предмета на договора, е извършен задълбочен анализ на съответствието на 21 уеб сайта и 13 мобилни приложения на лица по чл. 1, ал. 1 и ал. 2 от ЗЕУ с изискванията за достъпност на EN 301 549 V2.1.2 (2018-08)</w:t>
      </w:r>
      <w:r>
        <w:rPr>
          <w:rFonts w:ascii="Times New Roman" w:eastAsiaTheme="minorHAnsi" w:hAnsi="Times New Roman" w:cstheme="minorBidi"/>
          <w:color w:val="000000" w:themeColor="text1"/>
          <w:szCs w:val="22"/>
          <w:lang w:eastAsia="en-US"/>
        </w:rPr>
        <w:t>;</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85052E">
        <w:rPr>
          <w:rFonts w:ascii="Times New Roman" w:eastAsiaTheme="minorHAnsi" w:hAnsi="Times New Roman" w:cstheme="minorBidi"/>
          <w:color w:val="000000" w:themeColor="text1"/>
          <w:szCs w:val="22"/>
          <w:lang w:eastAsia="en-US"/>
        </w:rPr>
        <w:t>Изготв</w:t>
      </w:r>
      <w:r>
        <w:rPr>
          <w:rFonts w:ascii="Times New Roman" w:eastAsiaTheme="minorHAnsi" w:hAnsi="Times New Roman" w:cstheme="minorBidi"/>
          <w:color w:val="000000" w:themeColor="text1"/>
          <w:szCs w:val="22"/>
          <w:lang w:eastAsia="en-US"/>
        </w:rPr>
        <w:t>и</w:t>
      </w:r>
      <w:r w:rsidRPr="0085052E">
        <w:rPr>
          <w:rFonts w:ascii="Times New Roman" w:eastAsiaTheme="minorHAnsi" w:hAnsi="Times New Roman" w:cstheme="minorBidi"/>
          <w:color w:val="000000" w:themeColor="text1"/>
          <w:szCs w:val="22"/>
          <w:lang w:eastAsia="en-US"/>
        </w:rPr>
        <w:t xml:space="preserve"> списък с мобилни прило</w:t>
      </w:r>
      <w:r>
        <w:rPr>
          <w:rFonts w:ascii="Times New Roman" w:eastAsiaTheme="minorHAnsi" w:hAnsi="Times New Roman" w:cstheme="minorBidi"/>
          <w:color w:val="000000" w:themeColor="text1"/>
          <w:szCs w:val="22"/>
          <w:lang w:eastAsia="en-US"/>
        </w:rPr>
        <w:t>жения, които да бъдат проверени;</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0045D0">
        <w:rPr>
          <w:rFonts w:ascii="Times New Roman" w:eastAsiaTheme="minorHAnsi" w:hAnsi="Times New Roman" w:cstheme="minorBidi"/>
          <w:color w:val="000000" w:themeColor="text1"/>
          <w:szCs w:val="22"/>
          <w:lang w:eastAsia="en-US"/>
        </w:rPr>
        <w:t xml:space="preserve">Отговорни лица по изпълнението на </w:t>
      </w:r>
      <w:r>
        <w:rPr>
          <w:rFonts w:ascii="Times New Roman" w:eastAsiaTheme="minorHAnsi" w:hAnsi="Times New Roman" w:cstheme="minorBidi"/>
          <w:color w:val="000000" w:themeColor="text1"/>
          <w:szCs w:val="22"/>
          <w:lang w:eastAsia="en-US"/>
        </w:rPr>
        <w:t xml:space="preserve">договори: </w:t>
      </w:r>
      <w:r w:rsidRPr="000045D0">
        <w:rPr>
          <w:rFonts w:ascii="Times New Roman" w:eastAsiaTheme="minorHAnsi" w:hAnsi="Times New Roman" w:cstheme="minorBidi"/>
          <w:color w:val="000000" w:themeColor="text1"/>
          <w:szCs w:val="22"/>
          <w:lang w:eastAsia="en-US"/>
        </w:rPr>
        <w:t>договора във връзка с прилагане на метода на задълбоченото наблюдение и договорите с хората с увреждания;</w:t>
      </w:r>
    </w:p>
    <w:p w:rsidR="004E56FE" w:rsidRPr="0085052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5E5143">
        <w:rPr>
          <w:rFonts w:ascii="Times New Roman" w:eastAsiaTheme="minorHAnsi" w:hAnsi="Times New Roman" w:cstheme="minorBidi"/>
          <w:color w:val="000000" w:themeColor="text1"/>
          <w:szCs w:val="22"/>
          <w:lang w:eastAsia="en-US"/>
        </w:rPr>
        <w:t>Изготви констативни</w:t>
      </w:r>
      <w:r>
        <w:rPr>
          <w:rFonts w:ascii="Times New Roman" w:eastAsiaTheme="minorHAnsi" w:hAnsi="Times New Roman" w:cstheme="minorBidi"/>
          <w:color w:val="000000" w:themeColor="text1"/>
          <w:szCs w:val="22"/>
          <w:lang w:eastAsia="en-US"/>
        </w:rPr>
        <w:t>/приемателни</w:t>
      </w:r>
      <w:r w:rsidRPr="005E5143">
        <w:rPr>
          <w:rFonts w:ascii="Times New Roman" w:eastAsiaTheme="minorHAnsi" w:hAnsi="Times New Roman" w:cstheme="minorBidi"/>
          <w:color w:val="000000" w:themeColor="text1"/>
          <w:szCs w:val="22"/>
          <w:lang w:eastAsia="en-US"/>
        </w:rPr>
        <w:t xml:space="preserve"> протоколи за приемане на работата и координиране на</w:t>
      </w:r>
      <w:r>
        <w:rPr>
          <w:rFonts w:ascii="Times New Roman" w:eastAsiaTheme="minorHAnsi" w:hAnsi="Times New Roman" w:cstheme="minorBidi"/>
          <w:color w:val="000000" w:themeColor="text1"/>
          <w:szCs w:val="22"/>
          <w:lang w:eastAsia="en-US"/>
        </w:rPr>
        <w:t xml:space="preserve"> работата по договорите. Изготвени</w:t>
      </w:r>
      <w:r w:rsidRPr="005E5143">
        <w:rPr>
          <w:rFonts w:ascii="Times New Roman" w:eastAsiaTheme="minorHAnsi" w:hAnsi="Times New Roman" w:cstheme="minorBidi"/>
          <w:color w:val="000000" w:themeColor="text1"/>
          <w:szCs w:val="22"/>
          <w:lang w:eastAsia="en-US"/>
        </w:rPr>
        <w:t xml:space="preserve"> доклад</w:t>
      </w:r>
      <w:r>
        <w:rPr>
          <w:rFonts w:ascii="Times New Roman" w:eastAsiaTheme="minorHAnsi" w:hAnsi="Times New Roman" w:cstheme="minorBidi"/>
          <w:color w:val="000000" w:themeColor="text1"/>
          <w:szCs w:val="22"/>
          <w:lang w:eastAsia="en-US"/>
        </w:rPr>
        <w:t>и</w:t>
      </w:r>
      <w:r w:rsidRPr="005E5143">
        <w:rPr>
          <w:rFonts w:ascii="Times New Roman" w:eastAsiaTheme="minorHAnsi" w:hAnsi="Times New Roman" w:cstheme="minorBidi"/>
          <w:color w:val="000000" w:themeColor="text1"/>
          <w:szCs w:val="22"/>
          <w:lang w:eastAsia="en-US"/>
        </w:rPr>
        <w:t xml:space="preserve"> до главния секретар с информация относно изпълнените договори.</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И</w:t>
      </w:r>
      <w:r w:rsidRPr="00E07D1F">
        <w:rPr>
          <w:rFonts w:ascii="Times New Roman" w:eastAsiaTheme="minorHAnsi" w:hAnsi="Times New Roman" w:cstheme="minorBidi"/>
          <w:color w:val="000000" w:themeColor="text1"/>
          <w:szCs w:val="22"/>
          <w:lang w:eastAsia="en-US"/>
        </w:rPr>
        <w:t>зготви график за извършване на проверки през месеците април – юли, одобрен от председателя на ДАЕУ</w:t>
      </w:r>
      <w:r>
        <w:rPr>
          <w:rFonts w:ascii="Times New Roman" w:eastAsiaTheme="minorHAnsi" w:hAnsi="Times New Roman" w:cstheme="minorBidi"/>
          <w:color w:val="000000" w:themeColor="text1"/>
          <w:szCs w:val="22"/>
          <w:lang w:eastAsia="en-US"/>
        </w:rPr>
        <w:t xml:space="preserve"> -</w:t>
      </w:r>
      <w:r w:rsidRPr="00E07D1F">
        <w:rPr>
          <w:rFonts w:ascii="Times New Roman" w:eastAsiaTheme="minorHAnsi" w:hAnsi="Times New Roman" w:cstheme="minorBidi"/>
          <w:color w:val="000000" w:themeColor="text1"/>
          <w:szCs w:val="22"/>
          <w:lang w:eastAsia="en-US"/>
        </w:rPr>
        <w:t xml:space="preserve"> </w:t>
      </w:r>
      <w:r>
        <w:rPr>
          <w:rFonts w:ascii="Times New Roman" w:eastAsiaTheme="minorHAnsi" w:hAnsi="Times New Roman" w:cstheme="minorBidi"/>
          <w:color w:val="000000" w:themeColor="text1"/>
          <w:szCs w:val="22"/>
          <w:lang w:eastAsia="en-US"/>
        </w:rPr>
        <w:t>в</w:t>
      </w:r>
      <w:r w:rsidRPr="00E07D1F">
        <w:rPr>
          <w:rFonts w:ascii="Times New Roman" w:eastAsiaTheme="minorHAnsi" w:hAnsi="Times New Roman" w:cstheme="minorBidi"/>
          <w:color w:val="000000" w:themeColor="text1"/>
          <w:szCs w:val="22"/>
          <w:lang w:eastAsia="en-US"/>
        </w:rPr>
        <w:t xml:space="preserve">ъв връзка с изменението на „Вътрешни правила на ДАЕУ за осъществяване на контрол по спазване на изискванията на Закона за електронното управление, Закона за </w:t>
      </w:r>
      <w:proofErr w:type="spellStart"/>
      <w:r w:rsidRPr="00E07D1F">
        <w:rPr>
          <w:rFonts w:ascii="Times New Roman" w:eastAsiaTheme="minorHAnsi" w:hAnsi="Times New Roman" w:cstheme="minorBidi"/>
          <w:color w:val="000000" w:themeColor="text1"/>
          <w:szCs w:val="22"/>
          <w:lang w:eastAsia="en-US"/>
        </w:rPr>
        <w:t>киберсигурност</w:t>
      </w:r>
      <w:proofErr w:type="spellEnd"/>
      <w:r w:rsidRPr="00E07D1F">
        <w:rPr>
          <w:rFonts w:ascii="Times New Roman" w:eastAsiaTheme="minorHAnsi" w:hAnsi="Times New Roman" w:cstheme="minorBidi"/>
          <w:color w:val="000000" w:themeColor="text1"/>
          <w:szCs w:val="22"/>
          <w:lang w:eastAsia="en-US"/>
        </w:rPr>
        <w:t xml:space="preserve"> и Закона за до</w:t>
      </w:r>
      <w:r>
        <w:rPr>
          <w:rFonts w:ascii="Times New Roman" w:eastAsiaTheme="minorHAnsi" w:hAnsi="Times New Roman" w:cstheme="minorBidi"/>
          <w:color w:val="000000" w:themeColor="text1"/>
          <w:szCs w:val="22"/>
          <w:lang w:eastAsia="en-US"/>
        </w:rPr>
        <w:t>стъп до обществена информация“;</w:t>
      </w:r>
    </w:p>
    <w:p w:rsidR="004E56FE" w:rsidRPr="00C921BA"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П</w:t>
      </w:r>
      <w:r w:rsidRPr="00E07D1F">
        <w:rPr>
          <w:rFonts w:ascii="Times New Roman" w:eastAsiaTheme="minorHAnsi" w:hAnsi="Times New Roman" w:cstheme="minorBidi"/>
          <w:color w:val="000000" w:themeColor="text1"/>
          <w:szCs w:val="22"/>
          <w:lang w:eastAsia="en-US"/>
        </w:rPr>
        <w:t>одготви и изпрати уведомителни писма на всички организации, чиито сайтове са включени в графика за проверки;</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Осъществена к</w:t>
      </w:r>
      <w:r w:rsidRPr="00C921BA">
        <w:rPr>
          <w:rFonts w:ascii="Times New Roman" w:eastAsiaTheme="minorHAnsi" w:hAnsi="Times New Roman" w:cstheme="minorBidi"/>
          <w:color w:val="000000" w:themeColor="text1"/>
          <w:szCs w:val="22"/>
          <w:lang w:eastAsia="en-US"/>
        </w:rPr>
        <w:t>омуникация с ЕК</w:t>
      </w:r>
      <w:r>
        <w:rPr>
          <w:rFonts w:ascii="Times New Roman" w:eastAsiaTheme="minorHAnsi" w:hAnsi="Times New Roman" w:cstheme="minorBidi"/>
          <w:color w:val="000000" w:themeColor="text1"/>
          <w:szCs w:val="22"/>
          <w:lang w:eastAsia="en-US"/>
        </w:rPr>
        <w:t xml:space="preserve"> относно изисквания за достъпност на хармонизирания стандарт и извършването на проверки;</w:t>
      </w:r>
    </w:p>
    <w:p w:rsidR="004E56FE"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501BF5">
        <w:rPr>
          <w:rFonts w:ascii="Times New Roman" w:eastAsiaTheme="minorHAnsi" w:hAnsi="Times New Roman" w:cstheme="minorBidi"/>
          <w:color w:val="000000" w:themeColor="text1"/>
          <w:szCs w:val="22"/>
          <w:lang w:eastAsia="en-US"/>
        </w:rPr>
        <w:t>Представи „Методически указания и извършването на проверки за съответствието на интернет страниците с изискванията за достъпност на лицата по чл. 1, ал. 1 и 2 от ЗЕУ“ на експерти от ГД КАНДЕ, които ще осъществяват и дейностите по проверки на уебсайтовете и мобилните приложения от 01.01.2022 г.</w:t>
      </w:r>
    </w:p>
    <w:p w:rsidR="00DD2A67" w:rsidRPr="009779DC" w:rsidRDefault="00DD2A67" w:rsidP="00DD2A67">
      <w:pPr>
        <w:tabs>
          <w:tab w:val="left" w:pos="993"/>
        </w:tabs>
        <w:spacing w:after="60" w:line="280" w:lineRule="atLeast"/>
        <w:ind w:left="567"/>
        <w:jc w:val="both"/>
        <w:rPr>
          <w:rFonts w:ascii="Times New Roman" w:eastAsiaTheme="minorHAnsi" w:hAnsi="Times New Roman" w:cstheme="minorBidi"/>
          <w:color w:val="000000" w:themeColor="text1"/>
          <w:szCs w:val="22"/>
          <w:lang w:eastAsia="en-US"/>
        </w:rPr>
      </w:pPr>
    </w:p>
    <w:p w:rsidR="004E56FE" w:rsidRPr="00501BF5" w:rsidRDefault="004E56FE" w:rsidP="00501BF5">
      <w:pPr>
        <w:tabs>
          <w:tab w:val="left" w:pos="567"/>
        </w:tabs>
        <w:spacing w:after="120"/>
        <w:ind w:firstLine="567"/>
        <w:jc w:val="both"/>
        <w:outlineLvl w:val="2"/>
        <w:rPr>
          <w:rFonts w:ascii="Times New Roman" w:eastAsiaTheme="minorHAnsi" w:hAnsi="Times New Roman"/>
          <w:b/>
          <w:szCs w:val="24"/>
          <w:lang w:eastAsia="en-US"/>
        </w:rPr>
      </w:pPr>
      <w:r w:rsidRPr="00501BF5">
        <w:rPr>
          <w:rFonts w:ascii="Times New Roman" w:eastAsiaTheme="minorHAnsi" w:hAnsi="Times New Roman"/>
          <w:b/>
          <w:szCs w:val="24"/>
          <w:lang w:eastAsia="en-US"/>
        </w:rPr>
        <w:t>2.9 През отчетния период отдел „Политики и методики“ изпълни и следните задачи:</w:t>
      </w:r>
    </w:p>
    <w:p w:rsidR="004E56FE" w:rsidRPr="00501BF5"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501BF5">
        <w:rPr>
          <w:rFonts w:ascii="Times New Roman" w:eastAsiaTheme="minorHAnsi" w:hAnsi="Times New Roman" w:cstheme="minorBidi"/>
          <w:color w:val="000000" w:themeColor="text1"/>
          <w:szCs w:val="22"/>
          <w:lang w:eastAsia="en-US"/>
        </w:rPr>
        <w:t>Участие в дейностите за изпълнението на задълженията, произтичащи от членството в ЕС:</w:t>
      </w:r>
    </w:p>
    <w:p w:rsidR="004E56FE" w:rsidRPr="009779DC"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Участва</w:t>
      </w:r>
      <w:r w:rsidRPr="009779DC">
        <w:rPr>
          <w:rFonts w:ascii="Times New Roman" w:eastAsiaTheme="minorHAnsi" w:hAnsi="Times New Roman" w:cstheme="minorBidi"/>
          <w:color w:val="000000" w:themeColor="text1"/>
          <w:szCs w:val="22"/>
          <w:lang w:eastAsia="en-US"/>
        </w:rPr>
        <w:t xml:space="preserve"> в РГ 17 „Телекомуникации и информационни технологии“ към Съвета по европейски въпроси – съгласувани документи;</w:t>
      </w:r>
    </w:p>
    <w:p w:rsidR="004E56FE" w:rsidRPr="009779DC"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9779DC">
        <w:rPr>
          <w:rFonts w:ascii="Times New Roman" w:eastAsiaTheme="minorHAnsi" w:hAnsi="Times New Roman" w:cstheme="minorBidi"/>
          <w:color w:val="000000" w:themeColor="text1"/>
          <w:szCs w:val="22"/>
          <w:lang w:eastAsia="en-US"/>
        </w:rPr>
        <w:t>Участ</w:t>
      </w:r>
      <w:r>
        <w:rPr>
          <w:rFonts w:ascii="Times New Roman" w:eastAsiaTheme="minorHAnsi" w:hAnsi="Times New Roman" w:cstheme="minorBidi"/>
          <w:color w:val="000000" w:themeColor="text1"/>
          <w:szCs w:val="22"/>
          <w:lang w:eastAsia="en-US"/>
        </w:rPr>
        <w:t>ва</w:t>
      </w:r>
      <w:r w:rsidRPr="009779DC">
        <w:rPr>
          <w:rFonts w:ascii="Times New Roman" w:eastAsiaTheme="minorHAnsi" w:hAnsi="Times New Roman" w:cstheme="minorBidi"/>
          <w:color w:val="000000" w:themeColor="text1"/>
          <w:szCs w:val="22"/>
          <w:lang w:eastAsia="en-US"/>
        </w:rPr>
        <w:t xml:space="preserve"> в РГ 31 Европа 2020/„Европейски семестър“ към Съвета по европейски въпроси към МС – изготвени становища по проекти на документи, предложени мерки и отчитане на НПР, съгласувани документи;</w:t>
      </w:r>
    </w:p>
    <w:p w:rsidR="004E56FE" w:rsidRPr="009779DC"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9779DC">
        <w:rPr>
          <w:rFonts w:ascii="Times New Roman" w:eastAsiaTheme="minorHAnsi" w:hAnsi="Times New Roman" w:cstheme="minorBidi"/>
          <w:color w:val="000000" w:themeColor="text1"/>
          <w:szCs w:val="22"/>
          <w:lang w:eastAsia="en-US"/>
        </w:rPr>
        <w:t>Участ</w:t>
      </w:r>
      <w:r>
        <w:rPr>
          <w:rFonts w:ascii="Times New Roman" w:eastAsiaTheme="minorHAnsi" w:hAnsi="Times New Roman" w:cstheme="minorBidi"/>
          <w:color w:val="000000" w:themeColor="text1"/>
          <w:szCs w:val="22"/>
          <w:lang w:eastAsia="en-US"/>
        </w:rPr>
        <w:t>ва</w:t>
      </w:r>
      <w:r w:rsidRPr="009779DC">
        <w:rPr>
          <w:rFonts w:ascii="Times New Roman" w:eastAsiaTheme="minorHAnsi" w:hAnsi="Times New Roman" w:cstheme="minorBidi"/>
          <w:color w:val="000000" w:themeColor="text1"/>
          <w:szCs w:val="22"/>
          <w:lang w:eastAsia="en-US"/>
        </w:rPr>
        <w:t xml:space="preserve"> в РГ 3 „Право на установяване и свободно предоставяне на услуги“ – изготвени становища, съгласувани документи.</w:t>
      </w:r>
    </w:p>
    <w:p w:rsidR="004E56FE" w:rsidRPr="00501BF5"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501BF5">
        <w:rPr>
          <w:rFonts w:ascii="Times New Roman" w:eastAsiaTheme="minorHAnsi" w:hAnsi="Times New Roman" w:cstheme="minorBidi"/>
          <w:color w:val="000000" w:themeColor="text1"/>
          <w:szCs w:val="22"/>
          <w:lang w:eastAsia="en-US"/>
        </w:rPr>
        <w:t>Участие в работни групи към ЕК</w:t>
      </w:r>
    </w:p>
    <w:p w:rsidR="004E56FE"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Участва</w:t>
      </w:r>
      <w:r w:rsidRPr="009779DC">
        <w:rPr>
          <w:rFonts w:ascii="Times New Roman" w:eastAsiaTheme="minorHAnsi" w:hAnsi="Times New Roman" w:cstheme="minorBidi"/>
          <w:color w:val="000000" w:themeColor="text1"/>
          <w:szCs w:val="22"/>
          <w:lang w:eastAsia="en-US"/>
        </w:rPr>
        <w:t xml:space="preserve"> в експертна работна група по Директива (EU) 2016/2102 относно достъпност на уеб сайтове и мобилни приложения (WADEX)</w:t>
      </w:r>
      <w:r>
        <w:rPr>
          <w:rFonts w:ascii="Times New Roman" w:eastAsiaTheme="minorHAnsi" w:hAnsi="Times New Roman" w:cstheme="minorBidi"/>
          <w:color w:val="000000" w:themeColor="text1"/>
          <w:szCs w:val="22"/>
          <w:lang w:eastAsia="en-US"/>
        </w:rPr>
        <w:t>;</w:t>
      </w:r>
    </w:p>
    <w:p w:rsidR="004E56FE" w:rsidRPr="009779DC"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E40072">
        <w:rPr>
          <w:rFonts w:ascii="Times New Roman" w:eastAsiaTheme="minorHAnsi" w:hAnsi="Times New Roman" w:cstheme="minorBidi"/>
          <w:color w:val="000000" w:themeColor="text1"/>
          <w:szCs w:val="22"/>
          <w:lang w:eastAsia="en-US"/>
        </w:rPr>
        <w:t>Учас</w:t>
      </w:r>
      <w:r>
        <w:rPr>
          <w:rFonts w:ascii="Times New Roman" w:eastAsiaTheme="minorHAnsi" w:hAnsi="Times New Roman" w:cstheme="minorBidi"/>
          <w:color w:val="000000" w:themeColor="text1"/>
          <w:szCs w:val="22"/>
          <w:lang w:eastAsia="en-US"/>
        </w:rPr>
        <w:t>тва</w:t>
      </w:r>
      <w:r w:rsidRPr="00E40072">
        <w:rPr>
          <w:rFonts w:ascii="Times New Roman" w:eastAsiaTheme="minorHAnsi" w:hAnsi="Times New Roman" w:cstheme="minorBidi"/>
          <w:color w:val="000000" w:themeColor="text1"/>
          <w:szCs w:val="22"/>
          <w:lang w:eastAsia="en-US"/>
        </w:rPr>
        <w:t xml:space="preserve"> в експертна работна група „Оперативна съвместимост на европейските публични услуги“.</w:t>
      </w:r>
    </w:p>
    <w:p w:rsidR="004E56FE" w:rsidRPr="00501BF5"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501BF5">
        <w:rPr>
          <w:rFonts w:ascii="Times New Roman" w:eastAsiaTheme="minorHAnsi" w:hAnsi="Times New Roman" w:cstheme="minorBidi"/>
          <w:color w:val="000000" w:themeColor="text1"/>
          <w:szCs w:val="22"/>
          <w:lang w:eastAsia="en-US"/>
        </w:rPr>
        <w:t>Участие в междуведомствени работни групи и комитети за наблюдение по оперативни програми, касаещи развитието и прилагането на електронното управление</w:t>
      </w:r>
    </w:p>
    <w:p w:rsidR="004E56FE" w:rsidRPr="007E5878"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7E5878">
        <w:rPr>
          <w:rFonts w:ascii="Times New Roman" w:eastAsiaTheme="minorHAnsi" w:hAnsi="Times New Roman" w:cstheme="minorBidi"/>
          <w:color w:val="000000" w:themeColor="text1"/>
          <w:szCs w:val="22"/>
          <w:lang w:eastAsia="en-US"/>
        </w:rPr>
        <w:t>Участие в Комитета за наблюдение на Оперативна програма „Развитие на човешките ресурси“;</w:t>
      </w:r>
    </w:p>
    <w:p w:rsidR="004E56FE" w:rsidRPr="007E5878"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7E5878">
        <w:rPr>
          <w:rFonts w:ascii="Times New Roman" w:eastAsiaTheme="minorHAnsi" w:hAnsi="Times New Roman" w:cstheme="minorBidi"/>
          <w:color w:val="000000" w:themeColor="text1"/>
          <w:szCs w:val="22"/>
          <w:lang w:eastAsia="en-US"/>
        </w:rPr>
        <w:t>Участие в Комитета за наблюдение на фонд „Вътрешна сигурност“;</w:t>
      </w:r>
    </w:p>
    <w:p w:rsidR="004E56FE" w:rsidRPr="007E5878"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7E5878">
        <w:rPr>
          <w:rFonts w:ascii="Times New Roman" w:eastAsiaTheme="minorHAnsi" w:hAnsi="Times New Roman" w:cstheme="minorBidi"/>
          <w:color w:val="000000" w:themeColor="text1"/>
          <w:szCs w:val="22"/>
          <w:lang w:eastAsia="en-US"/>
        </w:rPr>
        <w:lastRenderedPageBreak/>
        <w:t xml:space="preserve">Участие в тематична работна група за разработване на Оперативна програма „Развитие на човешките ресурси“ и Оперативна програма за храни и/или основно материално подпомагане за програмния период 2021-2027; </w:t>
      </w:r>
    </w:p>
    <w:p w:rsidR="004E56FE" w:rsidRPr="007E5878"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7E5878">
        <w:rPr>
          <w:rFonts w:ascii="Times New Roman" w:eastAsiaTheme="minorHAnsi" w:hAnsi="Times New Roman" w:cstheme="minorBidi"/>
          <w:color w:val="000000" w:themeColor="text1"/>
          <w:szCs w:val="22"/>
          <w:lang w:eastAsia="en-US"/>
        </w:rPr>
        <w:t>Участие в тематична работна група за разработване на Националната програма по вътрешна сигурност за програмния период 2021-2027;</w:t>
      </w:r>
    </w:p>
    <w:p w:rsidR="004E56FE" w:rsidRPr="007E5878"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7E5878">
        <w:rPr>
          <w:rFonts w:ascii="Times New Roman" w:eastAsiaTheme="minorHAnsi" w:hAnsi="Times New Roman" w:cstheme="minorBidi"/>
          <w:color w:val="000000" w:themeColor="text1"/>
          <w:szCs w:val="22"/>
          <w:lang w:eastAsia="en-US"/>
        </w:rPr>
        <w:t>Участие в постоянна междуведомствена работна група за актуализиране на действащи нормативни актове и създаване на проекти на нови такива, както и за решаване на технологични и технически въпроси, свързани със създаването, експертизата, трансфера за постоянно съхранение и използването на електронни документи от Националния архивен фонд;</w:t>
      </w:r>
    </w:p>
    <w:p w:rsidR="004E56FE"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7E5878">
        <w:rPr>
          <w:rFonts w:ascii="Times New Roman" w:eastAsiaTheme="minorHAnsi" w:hAnsi="Times New Roman" w:cstheme="minorBidi"/>
          <w:color w:val="000000" w:themeColor="text1"/>
          <w:szCs w:val="22"/>
          <w:lang w:eastAsia="en-US"/>
        </w:rPr>
        <w:t xml:space="preserve">Участие в </w:t>
      </w:r>
      <w:r>
        <w:rPr>
          <w:rFonts w:ascii="Times New Roman" w:eastAsiaTheme="minorHAnsi" w:hAnsi="Times New Roman" w:cstheme="minorBidi"/>
          <w:color w:val="000000" w:themeColor="text1"/>
          <w:szCs w:val="22"/>
          <w:lang w:eastAsia="en-US"/>
        </w:rPr>
        <w:t>работни групи (</w:t>
      </w:r>
      <w:r w:rsidRPr="00132700">
        <w:rPr>
          <w:rFonts w:ascii="Times New Roman" w:eastAsiaTheme="minorHAnsi" w:hAnsi="Times New Roman" w:cstheme="minorBidi"/>
          <w:color w:val="000000" w:themeColor="text1"/>
          <w:szCs w:val="22"/>
          <w:lang w:eastAsia="en-US"/>
        </w:rPr>
        <w:t>РГ „Гражданско участие“ и РГ „Прозрачност и достъп до информация“</w:t>
      </w:r>
      <w:r>
        <w:rPr>
          <w:rFonts w:ascii="Times New Roman" w:eastAsiaTheme="minorHAnsi" w:hAnsi="Times New Roman" w:cstheme="minorBidi"/>
          <w:color w:val="000000" w:themeColor="text1"/>
          <w:szCs w:val="22"/>
          <w:lang w:eastAsia="en-US"/>
        </w:rPr>
        <w:t>)</w:t>
      </w:r>
      <w:r w:rsidRPr="00132700">
        <w:rPr>
          <w:rFonts w:ascii="Times New Roman" w:eastAsiaTheme="minorHAnsi" w:hAnsi="Times New Roman" w:cstheme="minorBidi"/>
          <w:color w:val="000000" w:themeColor="text1"/>
          <w:szCs w:val="22"/>
          <w:lang w:eastAsia="en-US"/>
        </w:rPr>
        <w:t xml:space="preserve"> </w:t>
      </w:r>
      <w:r w:rsidRPr="007E5878">
        <w:rPr>
          <w:rFonts w:ascii="Times New Roman" w:eastAsiaTheme="minorHAnsi" w:hAnsi="Times New Roman" w:cstheme="minorBidi"/>
          <w:color w:val="000000" w:themeColor="text1"/>
          <w:szCs w:val="22"/>
          <w:lang w:eastAsia="en-US"/>
        </w:rPr>
        <w:t>към Съвета за координация на инициативата „Партньорство за открито управление“ за приемане на мерки за включване в Четвъртия национален план за действие в рамките на инициативата;</w:t>
      </w:r>
    </w:p>
    <w:p w:rsidR="004E56FE" w:rsidRPr="007E5878"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7E5878">
        <w:rPr>
          <w:rFonts w:ascii="Times New Roman" w:eastAsiaTheme="minorHAnsi" w:hAnsi="Times New Roman" w:cstheme="minorBidi"/>
          <w:color w:val="000000" w:themeColor="text1"/>
          <w:szCs w:val="22"/>
          <w:lang w:eastAsia="en-US"/>
        </w:rPr>
        <w:t>Организиране на създаването и участие в междуведомствена работна група за изготвяне на изменения на Правилата за институционална идентичност на интернет страниците и портали на държавната администрация (председател и член);</w:t>
      </w:r>
    </w:p>
    <w:p w:rsidR="004E56FE" w:rsidRPr="007E5878"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7E5878">
        <w:rPr>
          <w:rFonts w:ascii="Times New Roman" w:eastAsiaTheme="minorHAnsi" w:hAnsi="Times New Roman" w:cstheme="minorBidi"/>
          <w:color w:val="000000" w:themeColor="text1"/>
          <w:szCs w:val="22"/>
          <w:lang w:eastAsia="en-US"/>
        </w:rPr>
        <w:t>Участие в междуведомствена работна група за изпълнение на задачи, свързани с цялостната подготовка на националния процес по транспониране на Директива (ЕС) 2019/882 на Европейския парламент и на Съвета от 17 април 2019 година за изискванията за достъпност на продукти и у</w:t>
      </w:r>
      <w:r>
        <w:rPr>
          <w:rFonts w:ascii="Times New Roman" w:eastAsiaTheme="minorHAnsi" w:hAnsi="Times New Roman" w:cstheme="minorBidi"/>
          <w:color w:val="000000" w:themeColor="text1"/>
          <w:szCs w:val="22"/>
          <w:lang w:eastAsia="en-US"/>
        </w:rPr>
        <w:t>*</w:t>
      </w:r>
      <w:r w:rsidRPr="007E5878">
        <w:rPr>
          <w:rFonts w:ascii="Times New Roman" w:eastAsiaTheme="minorHAnsi" w:hAnsi="Times New Roman" w:cstheme="minorBidi"/>
          <w:color w:val="000000" w:themeColor="text1"/>
          <w:szCs w:val="22"/>
          <w:lang w:eastAsia="en-US"/>
        </w:rPr>
        <w:t>слуги (Европейски акт за достъпност).</w:t>
      </w:r>
    </w:p>
    <w:p w:rsidR="004E56FE" w:rsidRPr="007E5878"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7E5878">
        <w:rPr>
          <w:rFonts w:ascii="Times New Roman" w:eastAsiaTheme="minorHAnsi" w:hAnsi="Times New Roman" w:cstheme="minorBidi"/>
          <w:color w:val="000000" w:themeColor="text1"/>
          <w:szCs w:val="22"/>
          <w:lang w:eastAsia="en-US"/>
        </w:rPr>
        <w:t>Участие в постоянна междуведомствена работна група за изготвяне на План за действие за изпълнение на Препоръките на Комитета на ООН за хората с увреждания 2021-2026 г.;</w:t>
      </w:r>
    </w:p>
    <w:p w:rsidR="004E56FE" w:rsidRPr="00501BF5"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501BF5">
        <w:rPr>
          <w:rFonts w:ascii="Times New Roman" w:eastAsiaTheme="minorHAnsi" w:hAnsi="Times New Roman" w:cstheme="minorBidi"/>
          <w:color w:val="000000" w:themeColor="text1"/>
          <w:szCs w:val="22"/>
          <w:lang w:eastAsia="en-US"/>
        </w:rPr>
        <w:t>Присъединяване</w:t>
      </w:r>
      <w:r w:rsidRPr="00132700">
        <w:rPr>
          <w:rFonts w:ascii="Times New Roman" w:eastAsiaTheme="minorHAnsi" w:hAnsi="Times New Roman" w:cstheme="minorBidi"/>
          <w:b/>
          <w:color w:val="000000" w:themeColor="text1"/>
          <w:szCs w:val="22"/>
          <w:lang w:eastAsia="en-US"/>
        </w:rPr>
        <w:t xml:space="preserve"> </w:t>
      </w:r>
      <w:r w:rsidRPr="00501BF5">
        <w:rPr>
          <w:rFonts w:ascii="Times New Roman" w:eastAsiaTheme="minorHAnsi" w:hAnsi="Times New Roman" w:cstheme="minorBidi"/>
          <w:color w:val="000000" w:themeColor="text1"/>
          <w:szCs w:val="22"/>
          <w:lang w:eastAsia="en-US"/>
        </w:rPr>
        <w:t>на Република България към Организацията за икономическо сътрудничество и развитие (ОИСР)</w:t>
      </w:r>
    </w:p>
    <w:p w:rsidR="004E56FE" w:rsidRPr="007E5878"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7E5878">
        <w:rPr>
          <w:rFonts w:ascii="Times New Roman" w:eastAsiaTheme="minorHAnsi" w:hAnsi="Times New Roman" w:cstheme="minorBidi"/>
          <w:color w:val="000000" w:themeColor="text1"/>
          <w:szCs w:val="22"/>
          <w:lang w:eastAsia="en-US"/>
        </w:rPr>
        <w:t>Участие в Междуведомствения координационен механизъм (МКМ) за присъединяване на Република България към Организацията за икономическо сътрудничество и развитие, създаден с РМС № 789/2017 г., изм. и доп. с РМС № 444/2021 г. (на ниво заместник-председател);</w:t>
      </w:r>
    </w:p>
    <w:p w:rsidR="004E56FE" w:rsidRPr="00132700"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132700">
        <w:rPr>
          <w:rFonts w:ascii="Times New Roman" w:eastAsiaTheme="minorHAnsi" w:hAnsi="Times New Roman" w:cstheme="minorBidi"/>
          <w:color w:val="000000" w:themeColor="text1"/>
          <w:szCs w:val="22"/>
          <w:lang w:eastAsia="en-US"/>
        </w:rPr>
        <w:t xml:space="preserve">Участие в междуведомствена </w:t>
      </w:r>
      <w:proofErr w:type="spellStart"/>
      <w:r w:rsidRPr="00132700">
        <w:rPr>
          <w:rFonts w:ascii="Times New Roman" w:eastAsiaTheme="minorHAnsi" w:hAnsi="Times New Roman" w:cstheme="minorBidi"/>
          <w:color w:val="000000" w:themeColor="text1"/>
          <w:szCs w:val="22"/>
          <w:lang w:eastAsia="en-US"/>
        </w:rPr>
        <w:t>постояна</w:t>
      </w:r>
      <w:proofErr w:type="spellEnd"/>
      <w:r w:rsidRPr="00132700">
        <w:rPr>
          <w:rFonts w:ascii="Times New Roman" w:eastAsiaTheme="minorHAnsi" w:hAnsi="Times New Roman" w:cstheme="minorBidi"/>
          <w:color w:val="000000" w:themeColor="text1"/>
          <w:szCs w:val="22"/>
          <w:lang w:eastAsia="en-US"/>
        </w:rPr>
        <w:t xml:space="preserve"> работна група (експертно ниво) за присъединяване на Република България към Организацията за икономическо сътрудничество и развитие към Междуведомствения координационен механизъм; </w:t>
      </w:r>
    </w:p>
    <w:p w:rsidR="004E56FE" w:rsidRPr="00501BF5"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501BF5">
        <w:rPr>
          <w:rFonts w:ascii="Times New Roman" w:eastAsiaTheme="minorHAnsi" w:hAnsi="Times New Roman" w:cstheme="minorBidi"/>
          <w:color w:val="000000" w:themeColor="text1"/>
          <w:szCs w:val="22"/>
          <w:lang w:eastAsia="en-US"/>
        </w:rPr>
        <w:t>Активно участие в заседанията на Комитета по политика на цифровата икономика (</w:t>
      </w:r>
      <w:proofErr w:type="spellStart"/>
      <w:r w:rsidRPr="00501BF5">
        <w:rPr>
          <w:rFonts w:ascii="Times New Roman" w:eastAsiaTheme="minorHAnsi" w:hAnsi="Times New Roman" w:cstheme="minorBidi"/>
          <w:color w:val="000000" w:themeColor="text1"/>
          <w:szCs w:val="22"/>
          <w:lang w:eastAsia="en-US"/>
        </w:rPr>
        <w:t>Committee</w:t>
      </w:r>
      <w:proofErr w:type="spellEnd"/>
      <w:r w:rsidRPr="00501BF5">
        <w:rPr>
          <w:rFonts w:ascii="Times New Roman" w:eastAsiaTheme="minorHAnsi" w:hAnsi="Times New Roman" w:cstheme="minorBidi"/>
          <w:color w:val="000000" w:themeColor="text1"/>
          <w:szCs w:val="22"/>
          <w:lang w:eastAsia="en-US"/>
        </w:rPr>
        <w:t xml:space="preserve"> </w:t>
      </w:r>
      <w:proofErr w:type="spellStart"/>
      <w:r w:rsidRPr="00501BF5">
        <w:rPr>
          <w:rFonts w:ascii="Times New Roman" w:eastAsiaTheme="minorHAnsi" w:hAnsi="Times New Roman" w:cstheme="minorBidi"/>
          <w:color w:val="000000" w:themeColor="text1"/>
          <w:szCs w:val="22"/>
          <w:lang w:eastAsia="en-US"/>
        </w:rPr>
        <w:t>on</w:t>
      </w:r>
      <w:proofErr w:type="spellEnd"/>
      <w:r w:rsidRPr="00501BF5">
        <w:rPr>
          <w:rFonts w:ascii="Times New Roman" w:eastAsiaTheme="minorHAnsi" w:hAnsi="Times New Roman" w:cstheme="minorBidi"/>
          <w:color w:val="000000" w:themeColor="text1"/>
          <w:szCs w:val="22"/>
          <w:lang w:eastAsia="en-US"/>
        </w:rPr>
        <w:t xml:space="preserve"> </w:t>
      </w:r>
      <w:proofErr w:type="spellStart"/>
      <w:r w:rsidRPr="00501BF5">
        <w:rPr>
          <w:rFonts w:ascii="Times New Roman" w:eastAsiaTheme="minorHAnsi" w:hAnsi="Times New Roman" w:cstheme="minorBidi"/>
          <w:color w:val="000000" w:themeColor="text1"/>
          <w:szCs w:val="22"/>
          <w:lang w:eastAsia="en-US"/>
        </w:rPr>
        <w:t>Digital</w:t>
      </w:r>
      <w:proofErr w:type="spellEnd"/>
      <w:r w:rsidRPr="00501BF5">
        <w:rPr>
          <w:rFonts w:ascii="Times New Roman" w:eastAsiaTheme="minorHAnsi" w:hAnsi="Times New Roman" w:cstheme="minorBidi"/>
          <w:color w:val="000000" w:themeColor="text1"/>
          <w:szCs w:val="22"/>
          <w:lang w:eastAsia="en-US"/>
        </w:rPr>
        <w:t xml:space="preserve"> </w:t>
      </w:r>
      <w:proofErr w:type="spellStart"/>
      <w:r w:rsidRPr="00501BF5">
        <w:rPr>
          <w:rFonts w:ascii="Times New Roman" w:eastAsiaTheme="minorHAnsi" w:hAnsi="Times New Roman" w:cstheme="minorBidi"/>
          <w:color w:val="000000" w:themeColor="text1"/>
          <w:szCs w:val="22"/>
          <w:lang w:eastAsia="en-US"/>
        </w:rPr>
        <w:t>Economy</w:t>
      </w:r>
      <w:proofErr w:type="spellEnd"/>
      <w:r w:rsidRPr="00501BF5">
        <w:rPr>
          <w:rFonts w:ascii="Times New Roman" w:eastAsiaTheme="minorHAnsi" w:hAnsi="Times New Roman" w:cstheme="minorBidi"/>
          <w:color w:val="000000" w:themeColor="text1"/>
          <w:szCs w:val="22"/>
          <w:lang w:eastAsia="en-US"/>
        </w:rPr>
        <w:t xml:space="preserve"> </w:t>
      </w:r>
      <w:proofErr w:type="spellStart"/>
      <w:r w:rsidRPr="00501BF5">
        <w:rPr>
          <w:rFonts w:ascii="Times New Roman" w:eastAsiaTheme="minorHAnsi" w:hAnsi="Times New Roman" w:cstheme="minorBidi"/>
          <w:color w:val="000000" w:themeColor="text1"/>
          <w:szCs w:val="22"/>
          <w:lang w:eastAsia="en-US"/>
        </w:rPr>
        <w:t>Policy</w:t>
      </w:r>
      <w:proofErr w:type="spellEnd"/>
      <w:r w:rsidRPr="00501BF5">
        <w:rPr>
          <w:rFonts w:ascii="Times New Roman" w:eastAsiaTheme="minorHAnsi" w:hAnsi="Times New Roman" w:cstheme="minorBidi"/>
          <w:color w:val="000000" w:themeColor="text1"/>
          <w:szCs w:val="22"/>
          <w:lang w:eastAsia="en-US"/>
        </w:rPr>
        <w:t xml:space="preserve"> (CDEP)) и всичките му помощни органи и Препоръката за изкуствен интелект. Участието на заседанията на всички участници в Комитета е със статут „гост“.</w:t>
      </w:r>
    </w:p>
    <w:p w:rsidR="004E56FE" w:rsidRPr="00132700"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132700">
        <w:rPr>
          <w:rFonts w:ascii="Times New Roman" w:eastAsiaTheme="minorHAnsi" w:hAnsi="Times New Roman" w:cstheme="minorBidi"/>
          <w:color w:val="000000" w:themeColor="text1"/>
          <w:szCs w:val="22"/>
          <w:lang w:eastAsia="en-US"/>
        </w:rPr>
        <w:t>Съгласуван проект на Пътна карта и финансиране на дейността на страната ни в предприсъединителния период 2021-2023 г., приет с Решение на Министерски</w:t>
      </w:r>
      <w:r>
        <w:rPr>
          <w:rFonts w:ascii="Times New Roman" w:eastAsiaTheme="minorHAnsi" w:hAnsi="Times New Roman" w:cstheme="minorBidi"/>
          <w:color w:val="000000" w:themeColor="text1"/>
          <w:szCs w:val="22"/>
          <w:lang w:eastAsia="en-US"/>
        </w:rPr>
        <w:t>я съвет № 444 от 11 юни 2021 г.</w:t>
      </w:r>
    </w:p>
    <w:p w:rsidR="004E56FE"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7E5878">
        <w:rPr>
          <w:rFonts w:ascii="Times New Roman" w:eastAsiaTheme="minorHAnsi" w:hAnsi="Times New Roman" w:cstheme="minorBidi"/>
          <w:color w:val="000000" w:themeColor="text1"/>
          <w:szCs w:val="22"/>
          <w:lang w:eastAsia="en-US"/>
        </w:rPr>
        <w:t xml:space="preserve">Участие на заместник-председателя г-н В. Борисов на второто заседание на Междуведомствения координационен механизъм, проведено на 21.10.2021 г. На заседанието е взето решение за определяне на заместник министър-председателя по управление на европейските средства за координатор по участието на България в Комитета по политика в областта на цифровата икономика на ОИСР и неговите работни групи, за одобряване на намерението на Република България за присъединяване към Препоръката на Съвета на ОИСР за изкуствения интелект, за одобряване на намерението </w:t>
      </w:r>
      <w:r w:rsidRPr="007E5878">
        <w:rPr>
          <w:rFonts w:ascii="Times New Roman" w:eastAsiaTheme="minorHAnsi" w:hAnsi="Times New Roman" w:cstheme="minorBidi"/>
          <w:color w:val="000000" w:themeColor="text1"/>
          <w:szCs w:val="22"/>
          <w:lang w:eastAsia="en-US"/>
        </w:rPr>
        <w:lastRenderedPageBreak/>
        <w:t xml:space="preserve">на Република България за повишаване на статута на България в Комитета по политика в областта на цифровата икономика и за създаването на Междуведомствена работна група по цифровизация и изкуствен интелект към Междуведомствения координационен механизъм за присъединяване на Република България към ОИСР. </w:t>
      </w:r>
    </w:p>
    <w:p w:rsidR="004E56FE" w:rsidRPr="009779DC" w:rsidRDefault="004E56FE" w:rsidP="00501BF5">
      <w:pPr>
        <w:spacing w:after="120"/>
        <w:ind w:firstLine="567"/>
        <w:jc w:val="both"/>
        <w:rPr>
          <w:rFonts w:ascii="Times New Roman" w:eastAsiaTheme="minorHAnsi" w:hAnsi="Times New Roman" w:cstheme="minorBidi"/>
          <w:color w:val="000000" w:themeColor="text1"/>
          <w:szCs w:val="22"/>
          <w:lang w:eastAsia="en-US"/>
        </w:rPr>
      </w:pPr>
      <w:r w:rsidRPr="007E5878">
        <w:rPr>
          <w:rFonts w:ascii="Times New Roman" w:eastAsiaTheme="minorHAnsi" w:hAnsi="Times New Roman" w:cstheme="minorBidi"/>
          <w:color w:val="000000" w:themeColor="text1"/>
          <w:szCs w:val="22"/>
          <w:lang w:eastAsia="en-US"/>
        </w:rPr>
        <w:t>Решението е прието с РМС № 797/17.11.2021 г.</w:t>
      </w:r>
    </w:p>
    <w:p w:rsidR="004E56FE" w:rsidRPr="00B1785A" w:rsidRDefault="004E56FE"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B1785A">
        <w:rPr>
          <w:rFonts w:ascii="Times New Roman" w:eastAsiaTheme="minorHAnsi" w:hAnsi="Times New Roman" w:cstheme="minorBidi"/>
          <w:color w:val="000000" w:themeColor="text1"/>
          <w:szCs w:val="22"/>
          <w:lang w:eastAsia="en-US"/>
        </w:rPr>
        <w:t>Участие във вътрешноведомствени работни групи за разработването и актуализиране на методологии, правила и правилници в областта на електронното управление и използването на информационните и комуникационните технологии</w:t>
      </w:r>
    </w:p>
    <w:p w:rsidR="004E56FE" w:rsidRPr="009779DC"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AE55C5">
        <w:rPr>
          <w:rFonts w:ascii="Times New Roman" w:eastAsiaTheme="minorHAnsi" w:hAnsi="Times New Roman" w:cstheme="minorBidi"/>
          <w:color w:val="000000" w:themeColor="text1"/>
          <w:szCs w:val="22"/>
          <w:lang w:eastAsia="en-US"/>
        </w:rPr>
        <w:t>Участва в екип за извършване на вътрешна проверка на състоянието и прилагането на Система за управление на сигурността на информацията (СУСИ) в ДАЕУ</w:t>
      </w:r>
      <w:r>
        <w:rPr>
          <w:rFonts w:ascii="Times New Roman" w:eastAsiaTheme="minorHAnsi" w:hAnsi="Times New Roman" w:cstheme="minorBidi"/>
          <w:color w:val="000000" w:themeColor="text1"/>
          <w:szCs w:val="22"/>
          <w:lang w:eastAsia="en-US"/>
        </w:rPr>
        <w:t xml:space="preserve">, съгласно </w:t>
      </w:r>
      <w:r w:rsidRPr="00AE55C5">
        <w:rPr>
          <w:rFonts w:ascii="Times New Roman" w:eastAsiaTheme="minorHAnsi" w:hAnsi="Times New Roman" w:cstheme="minorBidi"/>
          <w:color w:val="000000" w:themeColor="text1"/>
          <w:szCs w:val="22"/>
          <w:lang w:eastAsia="en-US"/>
        </w:rPr>
        <w:t>заповед</w:t>
      </w:r>
      <w:r w:rsidRPr="00663B5F">
        <w:rPr>
          <w:rFonts w:ascii="Times New Roman" w:eastAsiaTheme="minorHAnsi" w:hAnsi="Times New Roman" w:cstheme="minorBidi"/>
          <w:color w:val="000000" w:themeColor="text1"/>
          <w:szCs w:val="22"/>
          <w:lang w:eastAsia="en-US"/>
        </w:rPr>
        <w:t xml:space="preserve"> </w:t>
      </w:r>
      <w:r>
        <w:rPr>
          <w:rFonts w:ascii="Times New Roman" w:eastAsiaTheme="minorHAnsi" w:hAnsi="Times New Roman" w:cstheme="minorBidi"/>
          <w:color w:val="000000" w:themeColor="text1"/>
          <w:szCs w:val="22"/>
          <w:lang w:eastAsia="en-US"/>
        </w:rPr>
        <w:t>на председателя на ДАЕУ</w:t>
      </w:r>
      <w:r w:rsidRPr="00AE55C5">
        <w:rPr>
          <w:rFonts w:ascii="Times New Roman" w:eastAsiaTheme="minorHAnsi" w:hAnsi="Times New Roman" w:cstheme="minorBidi"/>
          <w:color w:val="000000" w:themeColor="text1"/>
          <w:szCs w:val="22"/>
          <w:lang w:eastAsia="en-US"/>
        </w:rPr>
        <w:t>, като вътрешен одитор по ISO 27001</w:t>
      </w:r>
      <w:r>
        <w:rPr>
          <w:rFonts w:ascii="Times New Roman" w:eastAsiaTheme="minorHAnsi" w:hAnsi="Times New Roman" w:cstheme="minorBidi"/>
          <w:color w:val="000000" w:themeColor="text1"/>
          <w:szCs w:val="22"/>
          <w:lang w:eastAsia="en-US"/>
        </w:rPr>
        <w:t>;</w:t>
      </w:r>
    </w:p>
    <w:p w:rsidR="004E56FE" w:rsidRPr="009779DC"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Участва</w:t>
      </w:r>
      <w:r w:rsidRPr="009779DC">
        <w:rPr>
          <w:rFonts w:ascii="Times New Roman" w:eastAsiaTheme="minorHAnsi" w:hAnsi="Times New Roman" w:cstheme="minorBidi"/>
          <w:color w:val="000000" w:themeColor="text1"/>
          <w:szCs w:val="22"/>
          <w:lang w:eastAsia="en-US"/>
        </w:rPr>
        <w:t xml:space="preserve"> в приемателна комисия по тестване и внедряване на Информационната си</w:t>
      </w:r>
      <w:r>
        <w:rPr>
          <w:rFonts w:ascii="Times New Roman" w:eastAsiaTheme="minorHAnsi" w:hAnsi="Times New Roman" w:cstheme="minorBidi"/>
          <w:color w:val="000000" w:themeColor="text1"/>
          <w:szCs w:val="22"/>
          <w:lang w:eastAsia="en-US"/>
        </w:rPr>
        <w:t>стема за бюджетен контрол и РПД, съгласно заповед на председателя на ДАЕУ;</w:t>
      </w:r>
    </w:p>
    <w:p w:rsidR="004E56FE" w:rsidRPr="009779DC"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Участва</w:t>
      </w:r>
      <w:r w:rsidRPr="009779DC">
        <w:rPr>
          <w:rFonts w:ascii="Times New Roman" w:eastAsiaTheme="minorHAnsi" w:hAnsi="Times New Roman" w:cstheme="minorBidi"/>
          <w:color w:val="000000" w:themeColor="text1"/>
          <w:szCs w:val="22"/>
          <w:lang w:eastAsia="en-US"/>
        </w:rPr>
        <w:t xml:space="preserve"> в работн</w:t>
      </w:r>
      <w:r>
        <w:rPr>
          <w:rFonts w:ascii="Times New Roman" w:eastAsiaTheme="minorHAnsi" w:hAnsi="Times New Roman" w:cstheme="minorBidi"/>
          <w:color w:val="000000" w:themeColor="text1"/>
          <w:szCs w:val="22"/>
          <w:lang w:eastAsia="en-US"/>
        </w:rPr>
        <w:t>а група</w:t>
      </w:r>
      <w:r w:rsidRPr="009779DC">
        <w:rPr>
          <w:rFonts w:ascii="Times New Roman" w:eastAsiaTheme="minorHAnsi" w:hAnsi="Times New Roman" w:cstheme="minorBidi"/>
          <w:color w:val="000000" w:themeColor="text1"/>
          <w:szCs w:val="22"/>
          <w:lang w:eastAsia="en-US"/>
        </w:rPr>
        <w:t xml:space="preserve"> за изготвяне на годишни</w:t>
      </w:r>
      <w:r>
        <w:rPr>
          <w:rFonts w:ascii="Times New Roman" w:eastAsiaTheme="minorHAnsi" w:hAnsi="Times New Roman" w:cstheme="minorBidi"/>
          <w:color w:val="000000" w:themeColor="text1"/>
          <w:szCs w:val="22"/>
          <w:lang w:eastAsia="en-US"/>
        </w:rPr>
        <w:t>я</w:t>
      </w:r>
      <w:r w:rsidRPr="009779DC">
        <w:rPr>
          <w:rFonts w:ascii="Times New Roman" w:eastAsiaTheme="minorHAnsi" w:hAnsi="Times New Roman" w:cstheme="minorBidi"/>
          <w:color w:val="000000" w:themeColor="text1"/>
          <w:szCs w:val="22"/>
          <w:lang w:eastAsia="en-US"/>
        </w:rPr>
        <w:t xml:space="preserve"> отчет за състоянието и на годишни</w:t>
      </w:r>
      <w:r>
        <w:rPr>
          <w:rFonts w:ascii="Times New Roman" w:eastAsiaTheme="minorHAnsi" w:hAnsi="Times New Roman" w:cstheme="minorBidi"/>
          <w:color w:val="000000" w:themeColor="text1"/>
          <w:szCs w:val="22"/>
          <w:lang w:eastAsia="en-US"/>
        </w:rPr>
        <w:t>я</w:t>
      </w:r>
      <w:r w:rsidRPr="009779DC">
        <w:rPr>
          <w:rFonts w:ascii="Times New Roman" w:eastAsiaTheme="minorHAnsi" w:hAnsi="Times New Roman" w:cstheme="minorBidi"/>
          <w:color w:val="000000" w:themeColor="text1"/>
          <w:szCs w:val="22"/>
          <w:lang w:eastAsia="en-US"/>
        </w:rPr>
        <w:t xml:space="preserve"> план за развитието и обновяването на информационните ресурси в администрацията и на информационните ресурси на Единната електронна съобщителна мрежа на държавната администрация и за нуждите на нац</w:t>
      </w:r>
      <w:r>
        <w:rPr>
          <w:rFonts w:ascii="Times New Roman" w:eastAsiaTheme="minorHAnsi" w:hAnsi="Times New Roman" w:cstheme="minorBidi"/>
          <w:color w:val="000000" w:themeColor="text1"/>
          <w:szCs w:val="22"/>
          <w:lang w:eastAsia="en-US"/>
        </w:rPr>
        <w:t>ионалната сигурност;</w:t>
      </w:r>
    </w:p>
    <w:p w:rsidR="004E56FE" w:rsidRPr="00FE1B5B"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FE1B5B">
        <w:rPr>
          <w:rFonts w:ascii="Times New Roman" w:eastAsiaTheme="minorHAnsi" w:hAnsi="Times New Roman" w:cstheme="minorBidi"/>
          <w:color w:val="000000" w:themeColor="text1"/>
          <w:szCs w:val="22"/>
          <w:lang w:eastAsia="en-US"/>
        </w:rPr>
        <w:t>Участва в екип за създаване на методика за оценяване на съответствието на ТУМГ с изискванията на чл. 213 от ИК, Заповед ДАЕУ-3541/ 26.02. 2021 г.;</w:t>
      </w:r>
    </w:p>
    <w:p w:rsidR="004E56FE"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C44275">
        <w:rPr>
          <w:rFonts w:ascii="Times New Roman" w:eastAsiaTheme="minorHAnsi" w:hAnsi="Times New Roman" w:cstheme="minorBidi"/>
          <w:color w:val="000000" w:themeColor="text1"/>
          <w:szCs w:val="22"/>
          <w:lang w:eastAsia="en-US"/>
        </w:rPr>
        <w:t xml:space="preserve">Участва в екипи за оценяване </w:t>
      </w:r>
      <w:r>
        <w:rPr>
          <w:rFonts w:ascii="Times New Roman" w:eastAsiaTheme="minorHAnsi" w:hAnsi="Times New Roman" w:cstheme="minorBidi"/>
          <w:color w:val="000000" w:themeColor="text1"/>
          <w:szCs w:val="22"/>
          <w:lang w:eastAsia="en-US"/>
        </w:rPr>
        <w:t xml:space="preserve">на съответствието на типа ТУМГ </w:t>
      </w:r>
      <w:r w:rsidRPr="00C44275">
        <w:rPr>
          <w:rFonts w:ascii="Times New Roman" w:eastAsiaTheme="minorHAnsi" w:hAnsi="Times New Roman" w:cstheme="minorBidi"/>
          <w:color w:val="000000" w:themeColor="text1"/>
          <w:szCs w:val="22"/>
          <w:lang w:eastAsia="en-US"/>
        </w:rPr>
        <w:t>по Методиката за удостоверяване на съответствието на типа техническо устройство за машинно гласуване с изискванията по чл. 213, ал. 3 от Изборния кодекс (на три избори)</w:t>
      </w:r>
      <w:r>
        <w:rPr>
          <w:rFonts w:ascii="Times New Roman" w:eastAsiaTheme="minorHAnsi" w:hAnsi="Times New Roman" w:cstheme="minorBidi"/>
          <w:color w:val="000000" w:themeColor="text1"/>
          <w:szCs w:val="22"/>
          <w:lang w:eastAsia="en-US"/>
        </w:rPr>
        <w:t>,</w:t>
      </w:r>
      <w:r w:rsidRPr="00C44275">
        <w:rPr>
          <w:rFonts w:ascii="Times New Roman" w:eastAsiaTheme="minorHAnsi" w:hAnsi="Times New Roman" w:cstheme="minorBidi"/>
          <w:color w:val="000000" w:themeColor="text1"/>
          <w:szCs w:val="22"/>
          <w:lang w:eastAsia="en-US"/>
        </w:rPr>
        <w:t xml:space="preserve">  Заповеди</w:t>
      </w:r>
      <w:r>
        <w:rPr>
          <w:rFonts w:ascii="Times New Roman" w:eastAsiaTheme="minorHAnsi" w:hAnsi="Times New Roman" w:cstheme="minorBidi"/>
          <w:color w:val="000000" w:themeColor="text1"/>
          <w:szCs w:val="22"/>
          <w:lang w:eastAsia="en-US"/>
        </w:rPr>
        <w:t xml:space="preserve"> с номера</w:t>
      </w:r>
      <w:r w:rsidRPr="00C44275">
        <w:rPr>
          <w:rFonts w:ascii="Times New Roman" w:eastAsiaTheme="minorHAnsi" w:hAnsi="Times New Roman" w:cstheme="minorBidi"/>
          <w:color w:val="000000" w:themeColor="text1"/>
          <w:szCs w:val="22"/>
          <w:lang w:eastAsia="en-US"/>
        </w:rPr>
        <w:t>: ДАЕУ-9861/ 21.06.2021, ДАЕУ-11473/ 07.07.2021, Заповед ДАЕУ-15086/ 17.09.2021 г.</w:t>
      </w:r>
    </w:p>
    <w:p w:rsidR="004E56FE" w:rsidRPr="00B1785A" w:rsidRDefault="004E56FE" w:rsidP="002B1102">
      <w:pPr>
        <w:numPr>
          <w:ilvl w:val="0"/>
          <w:numId w:val="1"/>
        </w:numPr>
        <w:tabs>
          <w:tab w:val="left" w:pos="993"/>
        </w:tabs>
        <w:spacing w:after="60" w:line="280" w:lineRule="atLeast"/>
        <w:ind w:left="0" w:firstLine="567"/>
        <w:jc w:val="both"/>
        <w:rPr>
          <w:rFonts w:ascii="Times New Roman" w:hAnsi="Times New Roman"/>
        </w:rPr>
      </w:pPr>
      <w:r w:rsidRPr="00B1785A">
        <w:rPr>
          <w:rFonts w:ascii="Times New Roman" w:hAnsi="Times New Roman"/>
        </w:rPr>
        <w:t>Участие в изпълнение на проекти на ДАЕУ и в изготвяне на технически спецификации и проектни предложения</w:t>
      </w:r>
    </w:p>
    <w:p w:rsidR="004E56FE"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352E06">
        <w:rPr>
          <w:rFonts w:ascii="Times New Roman" w:eastAsiaTheme="minorHAnsi" w:hAnsi="Times New Roman" w:cstheme="minorBidi"/>
          <w:color w:val="000000" w:themeColor="text1"/>
          <w:szCs w:val="22"/>
          <w:lang w:eastAsia="en-US"/>
        </w:rPr>
        <w:t>Координатор на проект по договор № BG65ISNP001-6.008 „Изграждане на Цен</w:t>
      </w:r>
      <w:r>
        <w:rPr>
          <w:rFonts w:ascii="Times New Roman" w:eastAsiaTheme="minorHAnsi" w:hAnsi="Times New Roman" w:cstheme="minorBidi"/>
          <w:color w:val="000000" w:themeColor="text1"/>
          <w:szCs w:val="22"/>
          <w:lang w:eastAsia="en-US"/>
        </w:rPr>
        <w:t xml:space="preserve">тър за мониторинг и реакция на </w:t>
      </w:r>
      <w:r w:rsidRPr="00352E06">
        <w:rPr>
          <w:rFonts w:ascii="Times New Roman" w:eastAsiaTheme="minorHAnsi" w:hAnsi="Times New Roman" w:cstheme="minorBidi"/>
          <w:color w:val="000000" w:themeColor="text1"/>
          <w:szCs w:val="22"/>
          <w:lang w:eastAsia="en-US"/>
        </w:rPr>
        <w:t>инциденти със значително увреждащо въздействие върху комуникационните и информационните системи на стратегическите обекти и на дейности, които са от значение за на</w:t>
      </w:r>
      <w:r>
        <w:rPr>
          <w:rFonts w:ascii="Times New Roman" w:eastAsiaTheme="minorHAnsi" w:hAnsi="Times New Roman" w:cstheme="minorBidi"/>
          <w:color w:val="000000" w:themeColor="text1"/>
          <w:szCs w:val="22"/>
          <w:lang w:eastAsia="en-US"/>
        </w:rPr>
        <w:t>ционалната сигурност“, член на е</w:t>
      </w:r>
      <w:r w:rsidRPr="00352E06">
        <w:rPr>
          <w:rFonts w:ascii="Times New Roman" w:eastAsiaTheme="minorHAnsi" w:hAnsi="Times New Roman" w:cstheme="minorBidi"/>
          <w:color w:val="000000" w:themeColor="text1"/>
          <w:szCs w:val="22"/>
          <w:lang w:eastAsia="en-US"/>
        </w:rPr>
        <w:t>кип за организация, изп</w:t>
      </w:r>
      <w:r>
        <w:rPr>
          <w:rFonts w:ascii="Times New Roman" w:eastAsiaTheme="minorHAnsi" w:hAnsi="Times New Roman" w:cstheme="minorBidi"/>
          <w:color w:val="000000" w:themeColor="text1"/>
          <w:szCs w:val="22"/>
          <w:lang w:eastAsia="en-US"/>
        </w:rPr>
        <w:t>ълнение и управление на проекта съгласно Заповед ДАЕУ-</w:t>
      </w:r>
      <w:r w:rsidRPr="00352E06">
        <w:rPr>
          <w:rFonts w:ascii="Times New Roman" w:eastAsiaTheme="minorHAnsi" w:hAnsi="Times New Roman" w:cstheme="minorBidi"/>
          <w:color w:val="000000" w:themeColor="text1"/>
          <w:szCs w:val="22"/>
          <w:lang w:eastAsia="en-US"/>
        </w:rPr>
        <w:t>6609 от 15.04.2021 г.;</w:t>
      </w:r>
    </w:p>
    <w:p w:rsidR="004E56FE" w:rsidRPr="00352E06"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352E06">
        <w:rPr>
          <w:rFonts w:ascii="Times New Roman" w:eastAsiaTheme="minorHAnsi" w:hAnsi="Times New Roman" w:cstheme="minorBidi"/>
          <w:color w:val="000000" w:themeColor="text1"/>
          <w:szCs w:val="22"/>
          <w:lang w:eastAsia="en-US"/>
        </w:rPr>
        <w:t>Участва в проект Надграждане на Единния портал за достъп до електронни административни услуги с нови функционалности, гарантиране на работоспособността му и създаване на нови и актуализиране на съществуващи шаблони на сайтове на администрации, Федерирани портали - Дейност 1 от Договор 146/2019 г., Работна група по Заявка 3 по Дейност 1 от договор 146/23.12.2021 г.;</w:t>
      </w:r>
    </w:p>
    <w:p w:rsidR="004E56FE"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352E06">
        <w:rPr>
          <w:rFonts w:ascii="Times New Roman" w:eastAsiaTheme="minorHAnsi" w:hAnsi="Times New Roman" w:cstheme="minorBidi"/>
          <w:color w:val="000000" w:themeColor="text1"/>
          <w:szCs w:val="22"/>
          <w:lang w:eastAsia="en-US"/>
        </w:rPr>
        <w:t xml:space="preserve">Участие в екип за изпълнение на дейностите по гарантиране на работоспособността по договор № 70/03.07.2019 г., договор № 63/10.06.2019 и договор 146/23.12.2019 г. (номера в </w:t>
      </w:r>
      <w:proofErr w:type="spellStart"/>
      <w:r w:rsidRPr="00352E06">
        <w:rPr>
          <w:rFonts w:ascii="Times New Roman" w:eastAsiaTheme="minorHAnsi" w:hAnsi="Times New Roman" w:cstheme="minorBidi"/>
          <w:color w:val="000000" w:themeColor="text1"/>
          <w:szCs w:val="22"/>
          <w:lang w:eastAsia="en-US"/>
        </w:rPr>
        <w:t>Евентис</w:t>
      </w:r>
      <w:proofErr w:type="spellEnd"/>
      <w:r w:rsidRPr="00352E06">
        <w:rPr>
          <w:rFonts w:ascii="Times New Roman" w:eastAsiaTheme="minorHAnsi" w:hAnsi="Times New Roman" w:cstheme="minorBidi"/>
          <w:color w:val="000000" w:themeColor="text1"/>
          <w:szCs w:val="22"/>
          <w:lang w:eastAsia="en-US"/>
        </w:rPr>
        <w:t>: 9-682 и 9-683);</w:t>
      </w:r>
    </w:p>
    <w:p w:rsidR="004E56FE" w:rsidRDefault="004E56FE"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8A1985">
        <w:rPr>
          <w:rFonts w:ascii="Times New Roman" w:eastAsiaTheme="minorHAnsi" w:hAnsi="Times New Roman" w:cstheme="minorBidi"/>
          <w:color w:val="000000" w:themeColor="text1"/>
          <w:szCs w:val="22"/>
          <w:lang w:eastAsia="en-US"/>
        </w:rPr>
        <w:t>Участ</w:t>
      </w:r>
      <w:r>
        <w:rPr>
          <w:rFonts w:ascii="Times New Roman" w:eastAsiaTheme="minorHAnsi" w:hAnsi="Times New Roman" w:cstheme="minorBidi"/>
          <w:color w:val="000000" w:themeColor="text1"/>
          <w:szCs w:val="22"/>
          <w:lang w:eastAsia="en-US"/>
        </w:rPr>
        <w:t>ва</w:t>
      </w:r>
      <w:r w:rsidRPr="008A1985">
        <w:rPr>
          <w:rFonts w:ascii="Times New Roman" w:eastAsiaTheme="minorHAnsi" w:hAnsi="Times New Roman" w:cstheme="minorBidi"/>
          <w:color w:val="000000" w:themeColor="text1"/>
          <w:szCs w:val="22"/>
          <w:lang w:eastAsia="en-US"/>
        </w:rPr>
        <w:t xml:space="preserve"> в РГ за изготвяне на техническа спецификация с наименование „Надграждане на функционалностите на Информационната система за извършване на предварителен, текущ и последващ контрол по целесъобразност в областта на електронното управление и използването на информационните и комуникационните технологии и </w:t>
      </w:r>
      <w:r>
        <w:rPr>
          <w:rFonts w:ascii="Times New Roman" w:eastAsiaTheme="minorHAnsi" w:hAnsi="Times New Roman" w:cstheme="minorBidi"/>
          <w:color w:val="000000" w:themeColor="text1"/>
          <w:szCs w:val="22"/>
          <w:lang w:eastAsia="en-US"/>
        </w:rPr>
        <w:t xml:space="preserve"> .;</w:t>
      </w:r>
    </w:p>
    <w:p w:rsidR="004E56FE" w:rsidRDefault="00B1785A"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lastRenderedPageBreak/>
        <w:t>Участие в екип</w:t>
      </w:r>
      <w:r w:rsidR="004E56FE" w:rsidRPr="00F264D0">
        <w:rPr>
          <w:rFonts w:ascii="Times New Roman" w:eastAsiaTheme="minorHAnsi" w:hAnsi="Times New Roman" w:cstheme="minorBidi"/>
          <w:color w:val="000000" w:themeColor="text1"/>
          <w:szCs w:val="22"/>
          <w:lang w:eastAsia="en-US"/>
        </w:rPr>
        <w:t xml:space="preserve"> за изготвяне на проект</w:t>
      </w:r>
      <w:r w:rsidR="004E56FE">
        <w:rPr>
          <w:rFonts w:ascii="Times New Roman" w:eastAsiaTheme="minorHAnsi" w:hAnsi="Times New Roman" w:cstheme="minorBidi"/>
          <w:color w:val="000000" w:themeColor="text1"/>
          <w:szCs w:val="22"/>
          <w:lang w:eastAsia="en-US"/>
        </w:rPr>
        <w:t xml:space="preserve"> (проектно </w:t>
      </w:r>
      <w:r>
        <w:rPr>
          <w:rFonts w:ascii="Times New Roman" w:eastAsiaTheme="minorHAnsi" w:hAnsi="Times New Roman" w:cstheme="minorBidi"/>
          <w:color w:val="000000" w:themeColor="text1"/>
          <w:szCs w:val="22"/>
          <w:lang w:eastAsia="en-US"/>
        </w:rPr>
        <w:t>предложение</w:t>
      </w:r>
      <w:r w:rsidR="004E56FE">
        <w:rPr>
          <w:rFonts w:ascii="Times New Roman" w:eastAsiaTheme="minorHAnsi" w:hAnsi="Times New Roman" w:cstheme="minorBidi"/>
          <w:color w:val="000000" w:themeColor="text1"/>
          <w:szCs w:val="22"/>
          <w:lang w:eastAsia="en-US"/>
        </w:rPr>
        <w:t xml:space="preserve"> и техническа спецификация)</w:t>
      </w:r>
      <w:r w:rsidR="004E56FE" w:rsidRPr="00F264D0">
        <w:rPr>
          <w:rFonts w:ascii="Times New Roman" w:eastAsiaTheme="minorHAnsi" w:hAnsi="Times New Roman" w:cstheme="minorBidi"/>
          <w:color w:val="000000" w:themeColor="text1"/>
          <w:szCs w:val="22"/>
          <w:lang w:eastAsia="en-US"/>
        </w:rPr>
        <w:t xml:space="preserve"> с наименование </w:t>
      </w:r>
      <w:r w:rsidR="004E56FE">
        <w:rPr>
          <w:rFonts w:ascii="Times New Roman" w:eastAsiaTheme="minorHAnsi" w:hAnsi="Times New Roman" w:cstheme="minorBidi"/>
          <w:color w:val="000000" w:themeColor="text1"/>
          <w:szCs w:val="22"/>
          <w:lang w:eastAsia="en-US"/>
        </w:rPr>
        <w:t>„</w:t>
      </w:r>
      <w:r w:rsidR="004E56FE" w:rsidRPr="00F264D0">
        <w:rPr>
          <w:rFonts w:ascii="Times New Roman" w:eastAsiaTheme="minorHAnsi" w:hAnsi="Times New Roman" w:cstheme="minorBidi"/>
          <w:color w:val="000000" w:themeColor="text1"/>
          <w:szCs w:val="22"/>
          <w:lang w:eastAsia="en-US"/>
        </w:rPr>
        <w:t>Изграждане на национален комплексен център и мрежа за мониторинг, контрол и управление</w:t>
      </w:r>
      <w:r w:rsidR="004E56FE">
        <w:rPr>
          <w:rFonts w:ascii="Times New Roman" w:eastAsiaTheme="minorHAnsi" w:hAnsi="Times New Roman" w:cstheme="minorBidi"/>
          <w:color w:val="000000" w:themeColor="text1"/>
          <w:szCs w:val="22"/>
          <w:lang w:eastAsia="en-US"/>
        </w:rPr>
        <w:t>“.</w:t>
      </w:r>
    </w:p>
    <w:bookmarkEnd w:id="2"/>
    <w:p w:rsidR="002C5268" w:rsidRDefault="002C5268" w:rsidP="00B1785A">
      <w:pPr>
        <w:spacing w:after="120"/>
        <w:ind w:left="993"/>
        <w:jc w:val="both"/>
        <w:rPr>
          <w:rFonts w:ascii="Times New Roman" w:eastAsiaTheme="minorHAnsi" w:hAnsi="Times New Roman" w:cstheme="minorBidi"/>
          <w:color w:val="000000" w:themeColor="text1"/>
          <w:szCs w:val="22"/>
          <w:lang w:eastAsia="en-US"/>
        </w:rPr>
      </w:pPr>
    </w:p>
    <w:p w:rsidR="00AE58F4" w:rsidRDefault="00AE58F4" w:rsidP="002B1102">
      <w:pPr>
        <w:numPr>
          <w:ilvl w:val="0"/>
          <w:numId w:val="6"/>
        </w:numPr>
        <w:tabs>
          <w:tab w:val="left" w:pos="1170"/>
        </w:tabs>
        <w:spacing w:after="120" w:line="280" w:lineRule="atLeast"/>
        <w:ind w:left="0" w:firstLine="567"/>
        <w:contextualSpacing/>
        <w:rPr>
          <w:rFonts w:ascii="Times New Roman" w:eastAsia="Calibri" w:hAnsi="Times New Roman"/>
          <w:b/>
          <w:snapToGrid w:val="0"/>
          <w:color w:val="000000" w:themeColor="text1"/>
          <w:sz w:val="28"/>
          <w:szCs w:val="28"/>
          <w:lang w:eastAsia="en-US"/>
        </w:rPr>
      </w:pPr>
      <w:r w:rsidRPr="002955EC">
        <w:rPr>
          <w:rFonts w:ascii="Times New Roman" w:eastAsia="Calibri" w:hAnsi="Times New Roman"/>
          <w:b/>
          <w:snapToGrid w:val="0"/>
          <w:color w:val="000000" w:themeColor="text1"/>
          <w:sz w:val="28"/>
          <w:szCs w:val="28"/>
          <w:lang w:eastAsia="en-US"/>
        </w:rPr>
        <w:t>ОТДЕЛ ,,АНАЛИЗИ”:</w:t>
      </w:r>
    </w:p>
    <w:p w:rsidR="002955EC" w:rsidRDefault="002955EC" w:rsidP="002955EC">
      <w:pPr>
        <w:tabs>
          <w:tab w:val="left" w:pos="1170"/>
        </w:tabs>
        <w:spacing w:after="120" w:line="280" w:lineRule="atLeast"/>
        <w:ind w:left="567"/>
        <w:contextualSpacing/>
        <w:rPr>
          <w:rFonts w:ascii="Times New Roman" w:eastAsiaTheme="minorHAnsi" w:hAnsi="Times New Roman" w:cstheme="minorBidi"/>
          <w:color w:val="000000" w:themeColor="text1"/>
          <w:szCs w:val="22"/>
          <w:lang w:eastAsia="en-US"/>
        </w:rPr>
      </w:pPr>
    </w:p>
    <w:p w:rsidR="002955EC" w:rsidRPr="002955EC" w:rsidRDefault="002955EC" w:rsidP="002955EC">
      <w:pPr>
        <w:tabs>
          <w:tab w:val="left" w:pos="1170"/>
        </w:tabs>
        <w:spacing w:after="120" w:line="280" w:lineRule="atLeast"/>
        <w:ind w:left="567"/>
        <w:contextualSpacing/>
        <w:rPr>
          <w:rFonts w:ascii="Times New Roman" w:eastAsiaTheme="minorHAnsi" w:hAnsi="Times New Roman" w:cstheme="minorBidi"/>
          <w:color w:val="000000" w:themeColor="text1"/>
          <w:szCs w:val="22"/>
          <w:lang w:eastAsia="en-US"/>
        </w:rPr>
      </w:pPr>
      <w:r w:rsidRPr="002955EC">
        <w:rPr>
          <w:rFonts w:ascii="Times New Roman" w:eastAsiaTheme="minorHAnsi" w:hAnsi="Times New Roman" w:cstheme="minorBidi"/>
          <w:color w:val="000000" w:themeColor="text1"/>
          <w:szCs w:val="22"/>
          <w:lang w:eastAsia="en-US"/>
        </w:rPr>
        <w:t>Общата численост на отдела е 6 щатни бройки.</w:t>
      </w:r>
    </w:p>
    <w:p w:rsidR="00AE58F4" w:rsidRPr="00B53D2A" w:rsidRDefault="00AE58F4" w:rsidP="002B1102">
      <w:pPr>
        <w:pStyle w:val="1"/>
        <w:numPr>
          <w:ilvl w:val="0"/>
          <w:numId w:val="13"/>
        </w:numPr>
        <w:tabs>
          <w:tab w:val="left" w:pos="851"/>
        </w:tabs>
        <w:spacing w:after="120"/>
        <w:ind w:left="0" w:firstLine="567"/>
        <w:contextualSpacing/>
        <w:outlineLvl w:val="1"/>
        <w:rPr>
          <w:rFonts w:cstheme="minorBidi"/>
          <w:szCs w:val="28"/>
          <w:lang w:val="bg-BG"/>
        </w:rPr>
      </w:pPr>
      <w:r w:rsidRPr="00B53D2A">
        <w:rPr>
          <w:szCs w:val="28"/>
          <w:lang w:val="bg-BG"/>
        </w:rPr>
        <w:t>Общи задължения на отдела:</w:t>
      </w:r>
    </w:p>
    <w:p w:rsidR="00AE58F4" w:rsidRPr="001A2366" w:rsidRDefault="00AE58F4" w:rsidP="002B1102">
      <w:pPr>
        <w:pStyle w:val="ListParagraph"/>
        <w:numPr>
          <w:ilvl w:val="1"/>
          <w:numId w:val="14"/>
        </w:numPr>
        <w:spacing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 xml:space="preserve"> </w:t>
      </w:r>
      <w:r w:rsidRPr="001A2366">
        <w:rPr>
          <w:rFonts w:ascii="Times New Roman" w:eastAsiaTheme="minorHAnsi" w:hAnsi="Times New Roman" w:cstheme="minorBidi"/>
          <w:color w:val="000000" w:themeColor="text1"/>
          <w:szCs w:val="22"/>
          <w:lang w:eastAsia="en-US"/>
        </w:rPr>
        <w:t>разработва анализи и прогнози по стратегическите цели на ДАЕУ;</w:t>
      </w:r>
    </w:p>
    <w:p w:rsidR="00AE58F4" w:rsidRPr="001A2366" w:rsidRDefault="00AE58F4" w:rsidP="002B1102">
      <w:pPr>
        <w:pStyle w:val="ListParagraph"/>
        <w:numPr>
          <w:ilvl w:val="1"/>
          <w:numId w:val="14"/>
        </w:numPr>
        <w:spacing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 xml:space="preserve"> </w:t>
      </w:r>
      <w:r w:rsidRPr="001A2366">
        <w:rPr>
          <w:rFonts w:ascii="Times New Roman" w:eastAsiaTheme="minorHAnsi" w:hAnsi="Times New Roman" w:cstheme="minorBidi"/>
          <w:color w:val="000000" w:themeColor="text1"/>
          <w:szCs w:val="22"/>
          <w:lang w:eastAsia="en-US"/>
        </w:rPr>
        <w:t>участва в измерването на развитието на електронното управление, като обезпечава предоставянето на актуални и достоверни данни за национални и международни индекси за развитие на електронното управление;</w:t>
      </w:r>
    </w:p>
    <w:p w:rsidR="00AE58F4" w:rsidRPr="001A2366" w:rsidRDefault="00AE58F4" w:rsidP="002B1102">
      <w:pPr>
        <w:pStyle w:val="ListParagraph"/>
        <w:numPr>
          <w:ilvl w:val="1"/>
          <w:numId w:val="14"/>
        </w:numPr>
        <w:spacing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 xml:space="preserve"> </w:t>
      </w:r>
      <w:r w:rsidRPr="001A2366">
        <w:rPr>
          <w:rFonts w:ascii="Times New Roman" w:eastAsiaTheme="minorHAnsi" w:hAnsi="Times New Roman" w:cstheme="minorBidi"/>
          <w:color w:val="000000" w:themeColor="text1"/>
          <w:szCs w:val="22"/>
          <w:lang w:eastAsia="en-US"/>
        </w:rPr>
        <w:t>осъществява координация между административните органи, лицата по чл. 1, ал. 2 от ЗЕУ и други лица относно електронното управление.</w:t>
      </w:r>
    </w:p>
    <w:p w:rsidR="00AE58F4" w:rsidRPr="001A2366" w:rsidRDefault="00AE58F4" w:rsidP="002B1102">
      <w:pPr>
        <w:pStyle w:val="ListParagraph"/>
        <w:numPr>
          <w:ilvl w:val="1"/>
          <w:numId w:val="14"/>
        </w:numPr>
        <w:spacing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 xml:space="preserve"> </w:t>
      </w:r>
      <w:r w:rsidRPr="001A2366">
        <w:rPr>
          <w:rFonts w:ascii="Times New Roman" w:eastAsiaTheme="minorHAnsi" w:hAnsi="Times New Roman" w:cstheme="minorBidi"/>
          <w:color w:val="000000" w:themeColor="text1"/>
          <w:szCs w:val="22"/>
          <w:lang w:eastAsia="en-US"/>
        </w:rPr>
        <w:t>осигурява съответствие на цялостната политика за електронно управление с актуалните насоки и тенденции на развитие в международен план, включително прилагане на утвърдени инструменти за анализи оценка;</w:t>
      </w:r>
    </w:p>
    <w:p w:rsidR="00AE58F4" w:rsidRPr="001A2366" w:rsidRDefault="00AE58F4" w:rsidP="002B1102">
      <w:pPr>
        <w:pStyle w:val="ListParagraph"/>
        <w:numPr>
          <w:ilvl w:val="1"/>
          <w:numId w:val="14"/>
        </w:numPr>
        <w:spacing w:line="280" w:lineRule="atLeast"/>
        <w:ind w:left="0" w:firstLine="567"/>
        <w:jc w:val="both"/>
        <w:rPr>
          <w:rFonts w:ascii="Times New Roman" w:eastAsiaTheme="minorHAnsi" w:hAnsi="Times New Roman" w:cstheme="minorBidi"/>
          <w:color w:val="000000" w:themeColor="text1"/>
          <w:szCs w:val="22"/>
          <w:lang w:eastAsia="en-US"/>
        </w:rPr>
      </w:pPr>
      <w:r w:rsidRPr="001A2366">
        <w:rPr>
          <w:rFonts w:ascii="Times New Roman" w:eastAsiaTheme="minorHAnsi" w:hAnsi="Times New Roman" w:cstheme="minorBidi"/>
          <w:color w:val="000000" w:themeColor="text1"/>
          <w:szCs w:val="22"/>
          <w:lang w:eastAsia="en-US"/>
        </w:rPr>
        <w:t xml:space="preserve"> участва в изготвянето на отчет за състоянието и годишен план за развитието и обновяването на информационните ресурси в администрацията и информационните ресурси на Единната електронна съобщителна мрежа на държавната администрация и за нуждите на националната сигурност;</w:t>
      </w:r>
    </w:p>
    <w:p w:rsidR="00AE58F4" w:rsidRPr="001A2366" w:rsidRDefault="00AE58F4" w:rsidP="002B1102">
      <w:pPr>
        <w:pStyle w:val="ListParagraph"/>
        <w:numPr>
          <w:ilvl w:val="1"/>
          <w:numId w:val="14"/>
        </w:numPr>
        <w:spacing w:line="280" w:lineRule="atLeast"/>
        <w:ind w:left="0" w:firstLine="567"/>
        <w:jc w:val="both"/>
        <w:rPr>
          <w:rFonts w:ascii="Times New Roman" w:eastAsiaTheme="minorHAnsi" w:hAnsi="Times New Roman" w:cstheme="minorBidi"/>
          <w:color w:val="000000" w:themeColor="text1"/>
          <w:szCs w:val="22"/>
          <w:lang w:eastAsia="en-US"/>
        </w:rPr>
      </w:pPr>
      <w:r w:rsidRPr="001A2366">
        <w:rPr>
          <w:rFonts w:ascii="Times New Roman" w:eastAsiaTheme="minorHAnsi" w:hAnsi="Times New Roman" w:cstheme="minorBidi"/>
          <w:color w:val="000000" w:themeColor="text1"/>
          <w:szCs w:val="22"/>
          <w:lang w:eastAsia="en-US"/>
        </w:rPr>
        <w:t>осъществява преглед на съответствието с утвърдените политики, стратегически документи и програми, дава насоки и предоставя становища при съгласуването на проекти и дейности за е-управление и ИКТ на административните органи;</w:t>
      </w:r>
    </w:p>
    <w:p w:rsidR="00AE58F4" w:rsidRPr="001A2366" w:rsidRDefault="00AE58F4" w:rsidP="002B1102">
      <w:pPr>
        <w:pStyle w:val="ListParagraph"/>
        <w:numPr>
          <w:ilvl w:val="1"/>
          <w:numId w:val="14"/>
        </w:numPr>
        <w:spacing w:line="280" w:lineRule="atLeast"/>
        <w:ind w:left="0" w:firstLine="567"/>
        <w:jc w:val="both"/>
        <w:rPr>
          <w:rFonts w:ascii="Times New Roman" w:eastAsiaTheme="minorHAnsi" w:hAnsi="Times New Roman" w:cstheme="minorBidi"/>
          <w:color w:val="000000" w:themeColor="text1"/>
          <w:szCs w:val="22"/>
          <w:lang w:eastAsia="en-US"/>
        </w:rPr>
      </w:pPr>
      <w:r w:rsidRPr="001A2366">
        <w:rPr>
          <w:rFonts w:ascii="Times New Roman" w:eastAsiaTheme="minorHAnsi" w:hAnsi="Times New Roman" w:cstheme="minorBidi"/>
          <w:color w:val="000000" w:themeColor="text1"/>
          <w:szCs w:val="22"/>
          <w:lang w:eastAsia="en-US"/>
        </w:rPr>
        <w:t xml:space="preserve"> участва в провежданата от агенцията политика за международно сътрудничество в електронното управление;</w:t>
      </w:r>
    </w:p>
    <w:p w:rsidR="00AE58F4" w:rsidRPr="001A2366" w:rsidRDefault="00AE58F4" w:rsidP="002B1102">
      <w:pPr>
        <w:pStyle w:val="ListParagraph"/>
        <w:numPr>
          <w:ilvl w:val="1"/>
          <w:numId w:val="14"/>
        </w:numPr>
        <w:spacing w:line="280" w:lineRule="atLeast"/>
        <w:ind w:left="0" w:firstLine="567"/>
        <w:jc w:val="both"/>
        <w:rPr>
          <w:rFonts w:ascii="Times New Roman" w:eastAsiaTheme="minorHAnsi" w:hAnsi="Times New Roman" w:cstheme="minorBidi"/>
          <w:color w:val="000000" w:themeColor="text1"/>
          <w:szCs w:val="22"/>
          <w:lang w:eastAsia="en-US"/>
        </w:rPr>
      </w:pPr>
      <w:r w:rsidRPr="001A2366">
        <w:rPr>
          <w:rFonts w:ascii="Times New Roman" w:eastAsiaTheme="minorHAnsi" w:hAnsi="Times New Roman" w:cstheme="minorBidi"/>
          <w:color w:val="000000" w:themeColor="text1"/>
          <w:szCs w:val="22"/>
          <w:lang w:eastAsia="en-US"/>
        </w:rPr>
        <w:t xml:space="preserve"> координира и участва в приоритизиране на електронни административни услуги, за гражданите и организациите;</w:t>
      </w:r>
    </w:p>
    <w:p w:rsidR="00AE58F4" w:rsidRPr="001A2366" w:rsidRDefault="00AE58F4" w:rsidP="002B1102">
      <w:pPr>
        <w:pStyle w:val="ListParagraph"/>
        <w:numPr>
          <w:ilvl w:val="1"/>
          <w:numId w:val="14"/>
        </w:numPr>
        <w:spacing w:line="280" w:lineRule="atLeast"/>
        <w:ind w:left="0" w:firstLine="567"/>
        <w:jc w:val="both"/>
        <w:rPr>
          <w:rFonts w:ascii="Times New Roman" w:eastAsiaTheme="minorHAnsi" w:hAnsi="Times New Roman" w:cstheme="minorBidi"/>
          <w:color w:val="000000" w:themeColor="text1"/>
          <w:szCs w:val="22"/>
          <w:lang w:eastAsia="en-US"/>
        </w:rPr>
      </w:pPr>
      <w:r w:rsidRPr="001A2366">
        <w:rPr>
          <w:rFonts w:ascii="Times New Roman" w:eastAsiaTheme="minorHAnsi" w:hAnsi="Times New Roman" w:cstheme="minorBidi"/>
          <w:color w:val="000000" w:themeColor="text1"/>
          <w:szCs w:val="22"/>
          <w:lang w:eastAsia="en-US"/>
        </w:rPr>
        <w:t>подпомага процеса по приемането на държавни стандарти в областта на електронното управление.</w:t>
      </w:r>
    </w:p>
    <w:p w:rsidR="00AE58F4" w:rsidRPr="002955EC" w:rsidRDefault="00AE58F4" w:rsidP="002B1102">
      <w:pPr>
        <w:pStyle w:val="1"/>
        <w:numPr>
          <w:ilvl w:val="0"/>
          <w:numId w:val="13"/>
        </w:numPr>
        <w:tabs>
          <w:tab w:val="left" w:pos="851"/>
        </w:tabs>
        <w:spacing w:after="120"/>
        <w:ind w:left="0" w:firstLine="567"/>
        <w:contextualSpacing/>
        <w:outlineLvl w:val="1"/>
        <w:rPr>
          <w:szCs w:val="28"/>
          <w:lang w:val="bg-BG"/>
        </w:rPr>
      </w:pPr>
      <w:r w:rsidRPr="000B7C52">
        <w:rPr>
          <w:szCs w:val="28"/>
          <w:lang w:val="bg-BG"/>
        </w:rPr>
        <w:t>Изпълнени</w:t>
      </w:r>
      <w:r w:rsidRPr="002955EC">
        <w:rPr>
          <w:szCs w:val="28"/>
          <w:lang w:val="bg-BG"/>
        </w:rPr>
        <w:t xml:space="preserve"> задачи от отдела съгласно общите задължения на отдела:</w:t>
      </w:r>
    </w:p>
    <w:p w:rsidR="00AE58F4" w:rsidRPr="00BB0F75" w:rsidRDefault="00AE58F4"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sidRPr="00BB0F75">
        <w:rPr>
          <w:rFonts w:ascii="Times New Roman" w:eastAsiaTheme="minorHAnsi" w:hAnsi="Times New Roman" w:cstheme="minorBidi"/>
          <w:b/>
          <w:color w:val="000000" w:themeColor="text1"/>
          <w:szCs w:val="22"/>
          <w:lang w:eastAsia="en-US"/>
        </w:rPr>
        <w:t>Разработва анализи и прогнози по стратегическите цели на ДАЕУ:</w:t>
      </w:r>
    </w:p>
    <w:p w:rsidR="00AE58F4" w:rsidRPr="002955EC" w:rsidRDefault="00AE58F4" w:rsidP="002B1102">
      <w:pPr>
        <w:numPr>
          <w:ilvl w:val="0"/>
          <w:numId w:val="1"/>
        </w:numPr>
        <w:tabs>
          <w:tab w:val="left" w:pos="993"/>
        </w:tabs>
        <w:spacing w:after="60" w:line="280" w:lineRule="atLeast"/>
        <w:ind w:left="0" w:firstLine="567"/>
        <w:jc w:val="both"/>
        <w:rPr>
          <w:rFonts w:ascii="Times New Roman" w:hAnsi="Times New Roman"/>
        </w:rPr>
      </w:pPr>
      <w:r w:rsidRPr="002955EC">
        <w:rPr>
          <w:rFonts w:ascii="Times New Roman" w:hAnsi="Times New Roman"/>
        </w:rPr>
        <w:t xml:space="preserve">Създаде база данни за съответствие на услугите по </w:t>
      </w:r>
      <w:proofErr w:type="spellStart"/>
      <w:r w:rsidRPr="002955EC">
        <w:rPr>
          <w:rFonts w:ascii="Times New Roman" w:hAnsi="Times New Roman"/>
        </w:rPr>
        <w:t>Бенчмарк</w:t>
      </w:r>
      <w:proofErr w:type="spellEnd"/>
      <w:r w:rsidRPr="002955EC">
        <w:rPr>
          <w:rFonts w:ascii="Times New Roman" w:hAnsi="Times New Roman"/>
        </w:rPr>
        <w:t xml:space="preserve"> с услугите в Административния регистър;</w:t>
      </w:r>
    </w:p>
    <w:p w:rsidR="00AE58F4" w:rsidRPr="002955EC" w:rsidRDefault="00AE58F4" w:rsidP="002B1102">
      <w:pPr>
        <w:numPr>
          <w:ilvl w:val="0"/>
          <w:numId w:val="1"/>
        </w:numPr>
        <w:tabs>
          <w:tab w:val="left" w:pos="993"/>
        </w:tabs>
        <w:spacing w:after="60" w:line="280" w:lineRule="atLeast"/>
        <w:ind w:left="0" w:firstLine="567"/>
        <w:jc w:val="both"/>
        <w:rPr>
          <w:rFonts w:ascii="Times New Roman" w:hAnsi="Times New Roman"/>
        </w:rPr>
      </w:pPr>
      <w:r w:rsidRPr="002955EC">
        <w:rPr>
          <w:rFonts w:ascii="Times New Roman" w:hAnsi="Times New Roman"/>
        </w:rPr>
        <w:t>Изготви информационен доклад за България в резултат на публикуван доклад от ЕК „</w:t>
      </w:r>
      <w:proofErr w:type="spellStart"/>
      <w:r w:rsidRPr="002955EC">
        <w:rPr>
          <w:rFonts w:ascii="Times New Roman" w:hAnsi="Times New Roman"/>
        </w:rPr>
        <w:t>Бенчмарк</w:t>
      </w:r>
      <w:proofErr w:type="spellEnd"/>
      <w:r w:rsidRPr="002955EC">
        <w:rPr>
          <w:rFonts w:ascii="Times New Roman" w:hAnsi="Times New Roman"/>
        </w:rPr>
        <w:t xml:space="preserve"> за развитие на електронното управление 2021 г.“ и направи предложения за мерки за постигане напредък на страната ни;</w:t>
      </w:r>
    </w:p>
    <w:p w:rsidR="00AE58F4" w:rsidRPr="002955EC" w:rsidRDefault="00AE58F4" w:rsidP="002B1102">
      <w:pPr>
        <w:numPr>
          <w:ilvl w:val="0"/>
          <w:numId w:val="1"/>
        </w:numPr>
        <w:tabs>
          <w:tab w:val="left" w:pos="993"/>
        </w:tabs>
        <w:spacing w:after="60" w:line="280" w:lineRule="atLeast"/>
        <w:ind w:left="0" w:firstLine="567"/>
        <w:jc w:val="both"/>
        <w:rPr>
          <w:rFonts w:ascii="Times New Roman" w:hAnsi="Times New Roman"/>
        </w:rPr>
      </w:pPr>
      <w:r w:rsidRPr="002955EC">
        <w:rPr>
          <w:rFonts w:ascii="Times New Roman" w:hAnsi="Times New Roman"/>
        </w:rPr>
        <w:t xml:space="preserve">Изготви анализ на процесите по заявяване и получаване на електронна административна услуга „2075 Издаване на удостоверение за семейно положение, съпруг/а и деца“ от гледната точка на изискванията, залегнали в методиката за провеждане на </w:t>
      </w:r>
      <w:proofErr w:type="spellStart"/>
      <w:r w:rsidRPr="002955EC">
        <w:rPr>
          <w:rFonts w:ascii="Times New Roman" w:hAnsi="Times New Roman"/>
        </w:rPr>
        <w:t>бенчмарк</w:t>
      </w:r>
      <w:proofErr w:type="spellEnd"/>
      <w:r w:rsidRPr="002955EC">
        <w:rPr>
          <w:rFonts w:ascii="Times New Roman" w:hAnsi="Times New Roman"/>
        </w:rPr>
        <w:t xml:space="preserve"> на електронното управление и предостави доклад с резултат от проведения анализ;</w:t>
      </w:r>
    </w:p>
    <w:p w:rsidR="00AE58F4" w:rsidRPr="002955EC" w:rsidRDefault="00AE58F4" w:rsidP="002B1102">
      <w:pPr>
        <w:numPr>
          <w:ilvl w:val="0"/>
          <w:numId w:val="1"/>
        </w:numPr>
        <w:tabs>
          <w:tab w:val="left" w:pos="993"/>
        </w:tabs>
        <w:spacing w:after="60" w:line="280" w:lineRule="atLeast"/>
        <w:ind w:left="0" w:firstLine="567"/>
        <w:jc w:val="both"/>
        <w:rPr>
          <w:rFonts w:ascii="Times New Roman" w:hAnsi="Times New Roman"/>
        </w:rPr>
      </w:pPr>
      <w:r w:rsidRPr="002955EC">
        <w:rPr>
          <w:rFonts w:ascii="Times New Roman" w:hAnsi="Times New Roman"/>
        </w:rPr>
        <w:t>Изготви и предостави информация отнасяща се до изследването „</w:t>
      </w:r>
      <w:proofErr w:type="spellStart"/>
      <w:r w:rsidRPr="002955EC">
        <w:rPr>
          <w:rFonts w:ascii="Times New Roman" w:hAnsi="Times New Roman"/>
        </w:rPr>
        <w:t>Бенчмарк</w:t>
      </w:r>
      <w:proofErr w:type="spellEnd"/>
      <w:r w:rsidRPr="002955EC">
        <w:rPr>
          <w:rFonts w:ascii="Times New Roman" w:hAnsi="Times New Roman"/>
        </w:rPr>
        <w:t xml:space="preserve"> на електронното управление“ и неговия обхват по „Епизоди от живота“, съгласно резолюция </w:t>
      </w:r>
      <w:r w:rsidRPr="002955EC">
        <w:rPr>
          <w:rFonts w:ascii="Times New Roman" w:hAnsi="Times New Roman"/>
        </w:rPr>
        <w:lastRenderedPageBreak/>
        <w:t>за предоставяне на информация за планирани за реализация проактивни и трансгранични услуги в периода до 2023 година.</w:t>
      </w:r>
    </w:p>
    <w:p w:rsidR="00AE58F4" w:rsidRDefault="00AE58F4" w:rsidP="002B1102">
      <w:pPr>
        <w:numPr>
          <w:ilvl w:val="0"/>
          <w:numId w:val="1"/>
        </w:numPr>
        <w:tabs>
          <w:tab w:val="left" w:pos="993"/>
        </w:tabs>
        <w:spacing w:after="60" w:line="280" w:lineRule="atLeast"/>
        <w:ind w:left="0" w:firstLine="567"/>
        <w:jc w:val="both"/>
        <w:rPr>
          <w:rFonts w:ascii="Times New Roman" w:hAnsi="Times New Roman"/>
        </w:rPr>
      </w:pPr>
      <w:r w:rsidRPr="002955EC">
        <w:rPr>
          <w:rFonts w:ascii="Times New Roman" w:hAnsi="Times New Roman"/>
        </w:rPr>
        <w:t xml:space="preserve">Изготви доклад за напредъка по изпълнение на Концепция за </w:t>
      </w:r>
      <w:proofErr w:type="spellStart"/>
      <w:r w:rsidRPr="002955EC">
        <w:rPr>
          <w:rFonts w:ascii="Times New Roman" w:hAnsi="Times New Roman"/>
        </w:rPr>
        <w:t>регистрова</w:t>
      </w:r>
      <w:proofErr w:type="spellEnd"/>
      <w:r w:rsidRPr="002955EC">
        <w:rPr>
          <w:rFonts w:ascii="Times New Roman" w:hAnsi="Times New Roman"/>
        </w:rPr>
        <w:t xml:space="preserve"> реформа (приложение 2 към актуализираната Стратегия за развитие на електронното управление в Република България (2019 – 2025)) за периода юли 2019 -  ноември 2021 г.</w:t>
      </w:r>
    </w:p>
    <w:p w:rsidR="00DD2A67" w:rsidRPr="002955EC" w:rsidRDefault="00DD2A67" w:rsidP="00DD2A67">
      <w:pPr>
        <w:tabs>
          <w:tab w:val="left" w:pos="993"/>
        </w:tabs>
        <w:spacing w:after="60" w:line="280" w:lineRule="atLeast"/>
        <w:ind w:left="567"/>
        <w:jc w:val="both"/>
        <w:rPr>
          <w:rFonts w:ascii="Times New Roman" w:hAnsi="Times New Roman"/>
        </w:rPr>
      </w:pPr>
    </w:p>
    <w:p w:rsidR="00AE58F4" w:rsidRPr="00BB0F75" w:rsidRDefault="00AE58F4"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sidRPr="00BB0F75">
        <w:rPr>
          <w:rFonts w:ascii="Times New Roman" w:eastAsiaTheme="minorHAnsi" w:hAnsi="Times New Roman" w:cstheme="minorBidi"/>
          <w:b/>
          <w:color w:val="000000" w:themeColor="text1"/>
          <w:szCs w:val="22"/>
          <w:lang w:eastAsia="en-US"/>
        </w:rPr>
        <w:t>Участва в измерването на развитието на електронното управление, като обезпечава предоставянето на актуални и достоверни данни за национални и международни индекси за развитие на електронното управление:</w:t>
      </w:r>
    </w:p>
    <w:p w:rsidR="00AE58F4"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proofErr w:type="spellStart"/>
      <w:r w:rsidRPr="002955EC">
        <w:rPr>
          <w:rFonts w:ascii="Times New Roman" w:hAnsi="Times New Roman"/>
        </w:rPr>
        <w:t>Бенчмарк</w:t>
      </w:r>
      <w:proofErr w:type="spellEnd"/>
      <w:r>
        <w:rPr>
          <w:rFonts w:ascii="Times New Roman" w:eastAsiaTheme="minorHAnsi" w:hAnsi="Times New Roman" w:cstheme="minorBidi"/>
          <w:color w:val="000000" w:themeColor="text1"/>
          <w:szCs w:val="22"/>
          <w:lang w:eastAsia="en-US"/>
        </w:rPr>
        <w:t xml:space="preserve"> на електронното управление</w:t>
      </w:r>
    </w:p>
    <w:p w:rsidR="00AE58F4" w:rsidRDefault="00AE58F4" w:rsidP="00AE58F4">
      <w:pPr>
        <w:spacing w:after="120"/>
        <w:ind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Отдел „Анализи“</w:t>
      </w:r>
      <w:r w:rsidRPr="00F11EA0">
        <w:rPr>
          <w:rFonts w:ascii="Times New Roman" w:eastAsiaTheme="minorHAnsi" w:hAnsi="Times New Roman" w:cstheme="minorBidi"/>
          <w:color w:val="000000" w:themeColor="text1"/>
          <w:szCs w:val="22"/>
          <w:lang w:eastAsia="en-US"/>
        </w:rPr>
        <w:t xml:space="preserve"> ежегодно проверява и валидира резултатите от изследването „</w:t>
      </w:r>
      <w:proofErr w:type="spellStart"/>
      <w:r w:rsidRPr="00F11EA0">
        <w:rPr>
          <w:rFonts w:ascii="Times New Roman" w:eastAsiaTheme="minorHAnsi" w:hAnsi="Times New Roman" w:cstheme="minorBidi"/>
          <w:color w:val="000000" w:themeColor="text1"/>
          <w:szCs w:val="22"/>
          <w:lang w:eastAsia="en-US"/>
        </w:rPr>
        <w:t>Бенчмарк</w:t>
      </w:r>
      <w:proofErr w:type="spellEnd"/>
      <w:r w:rsidRPr="00F11EA0">
        <w:rPr>
          <w:rFonts w:ascii="Times New Roman" w:eastAsiaTheme="minorHAnsi" w:hAnsi="Times New Roman" w:cstheme="minorBidi"/>
          <w:color w:val="000000" w:themeColor="text1"/>
          <w:szCs w:val="22"/>
          <w:lang w:eastAsia="en-US"/>
        </w:rPr>
        <w:t xml:space="preserve"> за електронно управление“, което представлява годишно изследване, възложено от Европейската комисия, Генерална дирекция "Комуникационни мрежи, съдържание и технологии", отговорна за разработването на Единен цифров пазар, който да доведе до устойчив и приобщаващ растеж в Европа. Изследването представлява процес на сравнителен анализ на всяка една страна членка на ЕС спрямо другите в областта на електронното управление, използвайки определени критерии за оценка по избрани области. Кореспонденцията с Европейската комисия се осъществява по имейл.</w:t>
      </w:r>
      <w:r>
        <w:rPr>
          <w:rFonts w:ascii="Times New Roman" w:eastAsiaTheme="minorHAnsi" w:hAnsi="Times New Roman" w:cstheme="minorBidi"/>
          <w:color w:val="000000" w:themeColor="text1"/>
          <w:szCs w:val="22"/>
          <w:lang w:eastAsia="en-US"/>
        </w:rPr>
        <w:t xml:space="preserve"> Два пъти годишно д</w:t>
      </w:r>
      <w:r w:rsidRPr="00F11EA0">
        <w:rPr>
          <w:rFonts w:ascii="Times New Roman" w:eastAsiaTheme="minorHAnsi" w:hAnsi="Times New Roman" w:cstheme="minorBidi"/>
          <w:color w:val="000000" w:themeColor="text1"/>
          <w:szCs w:val="22"/>
          <w:lang w:eastAsia="en-US"/>
        </w:rPr>
        <w:t>ирекция „Стратегии и политики за е-управление“ проверява достоверността на данните и ги валидира като същите се обработват и впоследствие се включват в годишния доклад „</w:t>
      </w:r>
      <w:proofErr w:type="spellStart"/>
      <w:r w:rsidRPr="00F11EA0">
        <w:rPr>
          <w:rFonts w:ascii="Times New Roman" w:eastAsiaTheme="minorHAnsi" w:hAnsi="Times New Roman" w:cstheme="minorBidi"/>
          <w:color w:val="000000" w:themeColor="text1"/>
          <w:szCs w:val="22"/>
          <w:lang w:eastAsia="en-US"/>
        </w:rPr>
        <w:t>Бенчмарк</w:t>
      </w:r>
      <w:proofErr w:type="spellEnd"/>
      <w:r w:rsidRPr="00F11EA0">
        <w:rPr>
          <w:rFonts w:ascii="Times New Roman" w:eastAsiaTheme="minorHAnsi" w:hAnsi="Times New Roman" w:cstheme="minorBidi"/>
          <w:color w:val="000000" w:themeColor="text1"/>
          <w:szCs w:val="22"/>
          <w:lang w:eastAsia="en-US"/>
        </w:rPr>
        <w:t xml:space="preserve"> за електронно управление“ за съответната година. </w:t>
      </w:r>
    </w:p>
    <w:p w:rsidR="00AE58F4"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A32D78">
        <w:rPr>
          <w:rFonts w:ascii="Times New Roman" w:eastAsiaTheme="minorHAnsi" w:hAnsi="Times New Roman" w:cstheme="minorBidi"/>
          <w:color w:val="000000" w:themeColor="text1"/>
          <w:szCs w:val="22"/>
          <w:lang w:eastAsia="en-US"/>
        </w:rPr>
        <w:t>През месец януари 2021 г. се проведе проверка и валидация на получени данни от Европейската комисия, във връзка с проведено „тайно пазаруване“ от така наречените „тайни клиенти“ за епизодите от живота: Кариера, Обучение, Семейство и Стартиране на бизнес. Бяха изготвени предложения за промени и допълнения в данните предоставени от Европейската комисия. Данните са включени в доклада „</w:t>
      </w:r>
      <w:proofErr w:type="spellStart"/>
      <w:r w:rsidRPr="00A32D78">
        <w:rPr>
          <w:rFonts w:ascii="Times New Roman" w:eastAsiaTheme="minorHAnsi" w:hAnsi="Times New Roman" w:cstheme="minorBidi"/>
          <w:color w:val="000000" w:themeColor="text1"/>
          <w:szCs w:val="22"/>
          <w:lang w:eastAsia="en-US"/>
        </w:rPr>
        <w:t>Бенчмарк</w:t>
      </w:r>
      <w:proofErr w:type="spellEnd"/>
      <w:r w:rsidRPr="00A32D78">
        <w:rPr>
          <w:rFonts w:ascii="Times New Roman" w:eastAsiaTheme="minorHAnsi" w:hAnsi="Times New Roman" w:cstheme="minorBidi"/>
          <w:color w:val="000000" w:themeColor="text1"/>
          <w:szCs w:val="22"/>
          <w:lang w:eastAsia="en-US"/>
        </w:rPr>
        <w:t xml:space="preserve"> за електронно управление 2021“;</w:t>
      </w:r>
    </w:p>
    <w:p w:rsidR="00AE58F4" w:rsidRPr="00ED515A"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ED515A">
        <w:rPr>
          <w:rFonts w:ascii="Times New Roman" w:eastAsiaTheme="minorHAnsi" w:hAnsi="Times New Roman" w:cstheme="minorBidi"/>
          <w:color w:val="000000" w:themeColor="text1"/>
          <w:szCs w:val="22"/>
          <w:lang w:eastAsia="en-US"/>
        </w:rPr>
        <w:t>Участие в онлайн анкета по отношение на предложения за индикатори, замерващи показателя “Използваемост”;</w:t>
      </w:r>
    </w:p>
    <w:p w:rsidR="00AE58F4" w:rsidRPr="00ED515A"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ED515A">
        <w:rPr>
          <w:rFonts w:ascii="Times New Roman" w:eastAsiaTheme="minorHAnsi" w:hAnsi="Times New Roman" w:cstheme="minorBidi"/>
          <w:color w:val="000000" w:themeColor="text1"/>
          <w:szCs w:val="22"/>
          <w:lang w:eastAsia="en-US"/>
        </w:rPr>
        <w:t>Изготвена информация за движението на основните индикатори през годините за България;</w:t>
      </w:r>
    </w:p>
    <w:p w:rsidR="00AE58F4" w:rsidRPr="00ED515A"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ED515A">
        <w:rPr>
          <w:rFonts w:ascii="Times New Roman" w:eastAsiaTheme="minorHAnsi" w:hAnsi="Times New Roman" w:cstheme="minorBidi"/>
          <w:color w:val="000000" w:themeColor="text1"/>
          <w:szCs w:val="22"/>
          <w:lang w:eastAsia="en-US"/>
        </w:rPr>
        <w:t xml:space="preserve">Изготвена информация за използваните автоматизирани инструменти и емулатори на мобилни устройства за новите индикатори </w:t>
      </w:r>
      <w:proofErr w:type="spellStart"/>
      <w:r w:rsidRPr="00ED515A">
        <w:rPr>
          <w:rFonts w:ascii="Times New Roman" w:eastAsiaTheme="minorHAnsi" w:hAnsi="Times New Roman" w:cstheme="minorBidi"/>
          <w:color w:val="000000" w:themeColor="text1"/>
          <w:szCs w:val="22"/>
          <w:lang w:eastAsia="en-US"/>
        </w:rPr>
        <w:t>eGovernment</w:t>
      </w:r>
      <w:proofErr w:type="spellEnd"/>
      <w:r w:rsidRPr="00ED515A">
        <w:rPr>
          <w:rFonts w:ascii="Times New Roman" w:eastAsiaTheme="minorHAnsi" w:hAnsi="Times New Roman" w:cstheme="minorBidi"/>
          <w:color w:val="000000" w:themeColor="text1"/>
          <w:szCs w:val="22"/>
          <w:lang w:eastAsia="en-US"/>
        </w:rPr>
        <w:t xml:space="preserve"> </w:t>
      </w:r>
      <w:proofErr w:type="spellStart"/>
      <w:r w:rsidRPr="00ED515A">
        <w:rPr>
          <w:rFonts w:ascii="Times New Roman" w:eastAsiaTheme="minorHAnsi" w:hAnsi="Times New Roman" w:cstheme="minorBidi"/>
          <w:color w:val="000000" w:themeColor="text1"/>
          <w:szCs w:val="22"/>
          <w:lang w:eastAsia="en-US"/>
        </w:rPr>
        <w:t>Benchmark</w:t>
      </w:r>
      <w:proofErr w:type="spellEnd"/>
      <w:r w:rsidRPr="00ED515A">
        <w:rPr>
          <w:rFonts w:ascii="Times New Roman" w:eastAsiaTheme="minorHAnsi" w:hAnsi="Times New Roman" w:cstheme="minorBidi"/>
          <w:color w:val="000000" w:themeColor="text1"/>
          <w:szCs w:val="22"/>
          <w:lang w:eastAsia="en-US"/>
        </w:rPr>
        <w:t xml:space="preserve"> - </w:t>
      </w:r>
      <w:proofErr w:type="spellStart"/>
      <w:r w:rsidRPr="00ED515A">
        <w:rPr>
          <w:rFonts w:ascii="Times New Roman" w:eastAsiaTheme="minorHAnsi" w:hAnsi="Times New Roman" w:cstheme="minorBidi"/>
          <w:color w:val="000000" w:themeColor="text1"/>
          <w:szCs w:val="22"/>
          <w:lang w:eastAsia="en-US"/>
        </w:rPr>
        <w:t>Non-scored</w:t>
      </w:r>
      <w:proofErr w:type="spellEnd"/>
      <w:r w:rsidRPr="00ED515A">
        <w:rPr>
          <w:rFonts w:ascii="Times New Roman" w:eastAsiaTheme="minorHAnsi" w:hAnsi="Times New Roman" w:cstheme="minorBidi"/>
          <w:color w:val="000000" w:themeColor="text1"/>
          <w:szCs w:val="22"/>
          <w:lang w:eastAsia="en-US"/>
        </w:rPr>
        <w:t xml:space="preserve"> </w:t>
      </w:r>
      <w:proofErr w:type="spellStart"/>
      <w:r w:rsidRPr="00ED515A">
        <w:rPr>
          <w:rFonts w:ascii="Times New Roman" w:eastAsiaTheme="minorHAnsi" w:hAnsi="Times New Roman" w:cstheme="minorBidi"/>
          <w:color w:val="000000" w:themeColor="text1"/>
          <w:szCs w:val="22"/>
          <w:lang w:eastAsia="en-US"/>
        </w:rPr>
        <w:t>Indicators</w:t>
      </w:r>
      <w:proofErr w:type="spellEnd"/>
      <w:r w:rsidRPr="00ED515A">
        <w:rPr>
          <w:rFonts w:ascii="Times New Roman" w:eastAsiaTheme="minorHAnsi" w:hAnsi="Times New Roman" w:cstheme="minorBidi"/>
          <w:color w:val="000000" w:themeColor="text1"/>
          <w:szCs w:val="22"/>
          <w:lang w:eastAsia="en-US"/>
        </w:rPr>
        <w:t xml:space="preserve"> 2020;</w:t>
      </w:r>
    </w:p>
    <w:p w:rsidR="00AE58F4" w:rsidRPr="00A32D78"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ED515A">
        <w:rPr>
          <w:rFonts w:ascii="Times New Roman" w:eastAsiaTheme="minorHAnsi" w:hAnsi="Times New Roman" w:cstheme="minorBidi"/>
          <w:color w:val="000000" w:themeColor="text1"/>
          <w:szCs w:val="22"/>
          <w:lang w:eastAsia="en-US"/>
        </w:rPr>
        <w:t xml:space="preserve">Участие в проучване за събиране на данни за </w:t>
      </w:r>
      <w:proofErr w:type="spellStart"/>
      <w:r w:rsidRPr="00ED515A">
        <w:rPr>
          <w:rFonts w:ascii="Times New Roman" w:eastAsiaTheme="minorHAnsi" w:hAnsi="Times New Roman" w:cstheme="minorBidi"/>
          <w:color w:val="000000" w:themeColor="text1"/>
          <w:szCs w:val="22"/>
          <w:lang w:eastAsia="en-US"/>
        </w:rPr>
        <w:t>eGovernment</w:t>
      </w:r>
      <w:proofErr w:type="spellEnd"/>
      <w:r w:rsidRPr="00ED515A">
        <w:rPr>
          <w:rFonts w:ascii="Times New Roman" w:eastAsiaTheme="minorHAnsi" w:hAnsi="Times New Roman" w:cstheme="minorBidi"/>
          <w:color w:val="000000" w:themeColor="text1"/>
          <w:szCs w:val="22"/>
          <w:lang w:eastAsia="en-US"/>
        </w:rPr>
        <w:t xml:space="preserve"> </w:t>
      </w:r>
      <w:proofErr w:type="spellStart"/>
      <w:r w:rsidRPr="00ED515A">
        <w:rPr>
          <w:rFonts w:ascii="Times New Roman" w:eastAsiaTheme="minorHAnsi" w:hAnsi="Times New Roman" w:cstheme="minorBidi"/>
          <w:color w:val="000000" w:themeColor="text1"/>
          <w:szCs w:val="22"/>
          <w:lang w:eastAsia="en-US"/>
        </w:rPr>
        <w:t>Benchmark</w:t>
      </w:r>
      <w:proofErr w:type="spellEnd"/>
      <w:r w:rsidRPr="00ED515A">
        <w:rPr>
          <w:rFonts w:ascii="Times New Roman" w:eastAsiaTheme="minorHAnsi" w:hAnsi="Times New Roman" w:cstheme="minorBidi"/>
          <w:color w:val="000000" w:themeColor="text1"/>
          <w:szCs w:val="22"/>
          <w:lang w:eastAsia="en-US"/>
        </w:rPr>
        <w:t xml:space="preserve"> Life </w:t>
      </w:r>
      <w:proofErr w:type="spellStart"/>
      <w:r w:rsidRPr="00ED515A">
        <w:rPr>
          <w:rFonts w:ascii="Times New Roman" w:eastAsiaTheme="minorHAnsi" w:hAnsi="Times New Roman" w:cstheme="minorBidi"/>
          <w:color w:val="000000" w:themeColor="text1"/>
          <w:szCs w:val="22"/>
          <w:lang w:eastAsia="en-US"/>
        </w:rPr>
        <w:t>Events</w:t>
      </w:r>
      <w:proofErr w:type="spellEnd"/>
      <w:r w:rsidRPr="00ED515A">
        <w:rPr>
          <w:rFonts w:ascii="Times New Roman" w:eastAsiaTheme="minorHAnsi" w:hAnsi="Times New Roman" w:cstheme="minorBidi"/>
          <w:color w:val="000000" w:themeColor="text1"/>
          <w:szCs w:val="22"/>
          <w:lang w:eastAsia="en-US"/>
        </w:rPr>
        <w:t xml:space="preserve"> при събирането на данни 2021 за епизоди от живота – транспорт, здравеопазване и правосъдие;</w:t>
      </w:r>
    </w:p>
    <w:p w:rsidR="00AE58F4" w:rsidRPr="00A32D78"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И</w:t>
      </w:r>
      <w:r w:rsidRPr="00A32D78">
        <w:rPr>
          <w:rFonts w:ascii="Times New Roman" w:eastAsiaTheme="minorHAnsi" w:hAnsi="Times New Roman" w:cstheme="minorBidi"/>
          <w:color w:val="000000" w:themeColor="text1"/>
          <w:szCs w:val="22"/>
          <w:lang w:eastAsia="en-US"/>
        </w:rPr>
        <w:t>зготви предложения за добри практики в областта на електронното управление в България, които да бъдат включени в доклада „</w:t>
      </w:r>
      <w:proofErr w:type="spellStart"/>
      <w:r w:rsidRPr="00A32D78">
        <w:rPr>
          <w:rFonts w:ascii="Times New Roman" w:eastAsiaTheme="minorHAnsi" w:hAnsi="Times New Roman" w:cstheme="minorBidi"/>
          <w:color w:val="000000" w:themeColor="text1"/>
          <w:szCs w:val="22"/>
          <w:lang w:eastAsia="en-US"/>
        </w:rPr>
        <w:t>Бенчмарк</w:t>
      </w:r>
      <w:proofErr w:type="spellEnd"/>
      <w:r w:rsidRPr="00A32D78">
        <w:rPr>
          <w:rFonts w:ascii="Times New Roman" w:eastAsiaTheme="minorHAnsi" w:hAnsi="Times New Roman" w:cstheme="minorBidi"/>
          <w:color w:val="000000" w:themeColor="text1"/>
          <w:szCs w:val="22"/>
          <w:lang w:eastAsia="en-US"/>
        </w:rPr>
        <w:t xml:space="preserve"> на електронното управление 2021“ и попълни формуляр, предоставен от ЕК;</w:t>
      </w:r>
    </w:p>
    <w:p w:rsidR="00AE58F4"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A32D78">
        <w:rPr>
          <w:rFonts w:ascii="Times New Roman" w:eastAsiaTheme="minorHAnsi" w:hAnsi="Times New Roman" w:cstheme="minorBidi"/>
          <w:color w:val="000000" w:themeColor="text1"/>
          <w:szCs w:val="22"/>
          <w:lang w:eastAsia="en-US"/>
        </w:rPr>
        <w:t>През месец май 2021 отдел</w:t>
      </w:r>
      <w:r w:rsidR="001904F3">
        <w:rPr>
          <w:rFonts w:ascii="Times New Roman" w:eastAsiaTheme="minorHAnsi" w:hAnsi="Times New Roman" w:cstheme="minorBidi"/>
          <w:color w:val="000000" w:themeColor="text1"/>
          <w:szCs w:val="22"/>
          <w:lang w:eastAsia="en-US"/>
        </w:rPr>
        <w:t>ът</w:t>
      </w:r>
      <w:r w:rsidRPr="00A32D78">
        <w:rPr>
          <w:rFonts w:ascii="Times New Roman" w:eastAsiaTheme="minorHAnsi" w:hAnsi="Times New Roman" w:cstheme="minorBidi"/>
          <w:color w:val="000000" w:themeColor="text1"/>
          <w:szCs w:val="22"/>
          <w:lang w:eastAsia="en-US"/>
        </w:rPr>
        <w:t xml:space="preserve"> участва в процеса по „озеленяване“ на линковете на услуги и портали за епизоди от живота Преместване, Правосъдие, Икономика, Транспорт и Здравеопазване, които към момента са в процес на проверка от тайните клиенти. Провери различни сайтове на администрации с цел събиране на подходяща информация, която да бъде предоставена на ЕК. Подготви обобщен файл с коментари и предложения за промяна на линкове, който бе изпратен на ЕК. Подготви и кратка информация за ръководството относно набелязаните слабости по всеки епизод от живота</w:t>
      </w:r>
      <w:r w:rsidR="000A544F">
        <w:rPr>
          <w:rFonts w:ascii="Times New Roman" w:eastAsiaTheme="minorHAnsi" w:hAnsi="Times New Roman" w:cstheme="minorBidi"/>
          <w:color w:val="000000" w:themeColor="text1"/>
          <w:szCs w:val="22"/>
          <w:lang w:eastAsia="en-US"/>
        </w:rPr>
        <w:t>;</w:t>
      </w:r>
    </w:p>
    <w:p w:rsidR="00AE58F4" w:rsidRPr="00ED515A"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ED515A">
        <w:rPr>
          <w:rFonts w:ascii="Times New Roman" w:eastAsiaTheme="minorHAnsi" w:hAnsi="Times New Roman" w:cstheme="minorBidi"/>
          <w:color w:val="000000" w:themeColor="text1"/>
          <w:szCs w:val="22"/>
          <w:lang w:eastAsia="en-US"/>
        </w:rPr>
        <w:lastRenderedPageBreak/>
        <w:t>Изготвен доклад, обобщен анализ на данните публикувани в официалния доклад “</w:t>
      </w:r>
      <w:proofErr w:type="spellStart"/>
      <w:r w:rsidRPr="00ED515A">
        <w:rPr>
          <w:rFonts w:ascii="Times New Roman" w:eastAsiaTheme="minorHAnsi" w:hAnsi="Times New Roman" w:cstheme="minorBidi"/>
          <w:color w:val="000000" w:themeColor="text1"/>
          <w:szCs w:val="22"/>
          <w:lang w:eastAsia="en-US"/>
        </w:rPr>
        <w:t>eGovernment</w:t>
      </w:r>
      <w:proofErr w:type="spellEnd"/>
      <w:r w:rsidRPr="00ED515A">
        <w:rPr>
          <w:rFonts w:ascii="Times New Roman" w:eastAsiaTheme="minorHAnsi" w:hAnsi="Times New Roman" w:cstheme="minorBidi"/>
          <w:color w:val="000000" w:themeColor="text1"/>
          <w:szCs w:val="22"/>
          <w:lang w:eastAsia="en-US"/>
        </w:rPr>
        <w:t xml:space="preserve"> </w:t>
      </w:r>
      <w:proofErr w:type="spellStart"/>
      <w:r w:rsidRPr="00ED515A">
        <w:rPr>
          <w:rFonts w:ascii="Times New Roman" w:eastAsiaTheme="minorHAnsi" w:hAnsi="Times New Roman" w:cstheme="minorBidi"/>
          <w:color w:val="000000" w:themeColor="text1"/>
          <w:szCs w:val="22"/>
          <w:lang w:eastAsia="en-US"/>
        </w:rPr>
        <w:t>Benchmark</w:t>
      </w:r>
      <w:proofErr w:type="spellEnd"/>
      <w:r w:rsidRPr="00ED515A">
        <w:rPr>
          <w:rFonts w:ascii="Times New Roman" w:eastAsiaTheme="minorHAnsi" w:hAnsi="Times New Roman" w:cstheme="minorBidi"/>
          <w:color w:val="000000" w:themeColor="text1"/>
          <w:szCs w:val="22"/>
          <w:lang w:eastAsia="en-US"/>
        </w:rPr>
        <w:t xml:space="preserve"> 2021 </w:t>
      </w:r>
      <w:proofErr w:type="spellStart"/>
      <w:r w:rsidRPr="00ED515A">
        <w:rPr>
          <w:rFonts w:ascii="Times New Roman" w:eastAsiaTheme="minorHAnsi" w:hAnsi="Times New Roman" w:cstheme="minorBidi"/>
          <w:color w:val="000000" w:themeColor="text1"/>
          <w:szCs w:val="22"/>
          <w:lang w:eastAsia="en-US"/>
        </w:rPr>
        <w:t>Background</w:t>
      </w:r>
      <w:proofErr w:type="spellEnd"/>
      <w:r w:rsidRPr="00ED515A">
        <w:rPr>
          <w:rFonts w:ascii="Times New Roman" w:eastAsiaTheme="minorHAnsi" w:hAnsi="Times New Roman" w:cstheme="minorBidi"/>
          <w:color w:val="000000" w:themeColor="text1"/>
          <w:szCs w:val="22"/>
          <w:lang w:eastAsia="en-US"/>
        </w:rPr>
        <w:t xml:space="preserve"> </w:t>
      </w:r>
      <w:proofErr w:type="spellStart"/>
      <w:r w:rsidRPr="00ED515A">
        <w:rPr>
          <w:rFonts w:ascii="Times New Roman" w:eastAsiaTheme="minorHAnsi" w:hAnsi="Times New Roman" w:cstheme="minorBidi"/>
          <w:color w:val="000000" w:themeColor="text1"/>
          <w:szCs w:val="22"/>
          <w:lang w:eastAsia="en-US"/>
        </w:rPr>
        <w:t>Report</w:t>
      </w:r>
      <w:proofErr w:type="spellEnd"/>
      <w:r w:rsidRPr="00ED515A">
        <w:rPr>
          <w:rFonts w:ascii="Times New Roman" w:eastAsiaTheme="minorHAnsi" w:hAnsi="Times New Roman" w:cstheme="minorBidi"/>
          <w:color w:val="000000" w:themeColor="text1"/>
          <w:szCs w:val="22"/>
          <w:lang w:eastAsia="en-US"/>
        </w:rPr>
        <w:t>” за ръководството на ДАЕУ;</w:t>
      </w:r>
    </w:p>
    <w:p w:rsidR="00AE58F4" w:rsidRPr="00ED515A"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ED515A">
        <w:rPr>
          <w:rFonts w:ascii="Times New Roman" w:eastAsiaTheme="minorHAnsi" w:hAnsi="Times New Roman" w:cstheme="minorBidi"/>
          <w:color w:val="000000" w:themeColor="text1"/>
          <w:szCs w:val="22"/>
          <w:lang w:eastAsia="en-US"/>
        </w:rPr>
        <w:t>Извършено валидиране на данните получени от тайните клиенти, по епизоди от живота - Правосъдие, Транспорт, Здравеопазване, Преместване и Икономика;</w:t>
      </w:r>
    </w:p>
    <w:p w:rsidR="00AE58F4" w:rsidRPr="00A32D78"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ED515A">
        <w:rPr>
          <w:rFonts w:ascii="Times New Roman" w:eastAsiaTheme="minorHAnsi" w:hAnsi="Times New Roman" w:cstheme="minorBidi"/>
          <w:color w:val="000000" w:themeColor="text1"/>
          <w:szCs w:val="22"/>
          <w:lang w:eastAsia="en-US"/>
        </w:rPr>
        <w:t xml:space="preserve">Изготвяне на препоръки във връзка с извършената валидация по </w:t>
      </w:r>
      <w:proofErr w:type="spellStart"/>
      <w:r w:rsidRPr="00ED515A">
        <w:rPr>
          <w:rFonts w:ascii="Times New Roman" w:eastAsiaTheme="minorHAnsi" w:hAnsi="Times New Roman" w:cstheme="minorBidi"/>
          <w:color w:val="000000" w:themeColor="text1"/>
          <w:szCs w:val="22"/>
          <w:lang w:eastAsia="en-US"/>
        </w:rPr>
        <w:t>Benchmark</w:t>
      </w:r>
      <w:proofErr w:type="spellEnd"/>
      <w:r w:rsidRPr="00ED515A">
        <w:rPr>
          <w:rFonts w:ascii="Times New Roman" w:eastAsiaTheme="minorHAnsi" w:hAnsi="Times New Roman" w:cstheme="minorBidi"/>
          <w:color w:val="000000" w:themeColor="text1"/>
          <w:szCs w:val="22"/>
          <w:lang w:eastAsia="en-US"/>
        </w:rPr>
        <w:t>, за епизоди от живота – Правосъдие, Транспорт, Здравеоп</w:t>
      </w:r>
      <w:r>
        <w:rPr>
          <w:rFonts w:ascii="Times New Roman" w:eastAsiaTheme="minorHAnsi" w:hAnsi="Times New Roman" w:cstheme="minorBidi"/>
          <w:color w:val="000000" w:themeColor="text1"/>
          <w:szCs w:val="22"/>
          <w:lang w:eastAsia="en-US"/>
        </w:rPr>
        <w:t>азване, Преместване и Икономика</w:t>
      </w:r>
      <w:r w:rsidR="000A544F">
        <w:rPr>
          <w:rFonts w:ascii="Times New Roman" w:eastAsiaTheme="minorHAnsi" w:hAnsi="Times New Roman" w:cstheme="minorBidi"/>
          <w:color w:val="000000" w:themeColor="text1"/>
          <w:szCs w:val="22"/>
          <w:lang w:eastAsia="en-US"/>
        </w:rPr>
        <w:t>.</w:t>
      </w:r>
    </w:p>
    <w:p w:rsidR="00AE58F4"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E756FD">
        <w:rPr>
          <w:rFonts w:ascii="Times New Roman" w:eastAsiaTheme="minorHAnsi" w:hAnsi="Times New Roman" w:cstheme="minorBidi"/>
          <w:color w:val="000000" w:themeColor="text1"/>
          <w:szCs w:val="22"/>
          <w:lang w:eastAsia="en-US"/>
        </w:rPr>
        <w:t>Информационен лист за актуалното състояние на електронното управление в България (</w:t>
      </w:r>
      <w:proofErr w:type="spellStart"/>
      <w:r w:rsidRPr="00E756FD">
        <w:rPr>
          <w:rFonts w:ascii="Times New Roman" w:eastAsiaTheme="minorHAnsi" w:hAnsi="Times New Roman" w:cstheme="minorBidi"/>
          <w:color w:val="000000" w:themeColor="text1"/>
          <w:szCs w:val="22"/>
          <w:lang w:eastAsia="en-US"/>
        </w:rPr>
        <w:t>Digital</w:t>
      </w:r>
      <w:proofErr w:type="spellEnd"/>
      <w:r w:rsidRPr="00E756FD">
        <w:rPr>
          <w:rFonts w:ascii="Times New Roman" w:eastAsiaTheme="minorHAnsi" w:hAnsi="Times New Roman" w:cstheme="minorBidi"/>
          <w:color w:val="000000" w:themeColor="text1"/>
          <w:szCs w:val="22"/>
          <w:lang w:eastAsia="en-US"/>
        </w:rPr>
        <w:t xml:space="preserve"> </w:t>
      </w:r>
      <w:proofErr w:type="spellStart"/>
      <w:r w:rsidRPr="00E756FD">
        <w:rPr>
          <w:rFonts w:ascii="Times New Roman" w:eastAsiaTheme="minorHAnsi" w:hAnsi="Times New Roman" w:cstheme="minorBidi"/>
          <w:color w:val="000000" w:themeColor="text1"/>
          <w:szCs w:val="22"/>
          <w:lang w:eastAsia="en-US"/>
        </w:rPr>
        <w:t>Government</w:t>
      </w:r>
      <w:proofErr w:type="spellEnd"/>
      <w:r w:rsidRPr="00E756FD">
        <w:rPr>
          <w:rFonts w:ascii="Times New Roman" w:eastAsiaTheme="minorHAnsi" w:hAnsi="Times New Roman" w:cstheme="minorBidi"/>
          <w:color w:val="000000" w:themeColor="text1"/>
          <w:szCs w:val="22"/>
          <w:lang w:eastAsia="en-US"/>
        </w:rPr>
        <w:t xml:space="preserve"> </w:t>
      </w:r>
      <w:proofErr w:type="spellStart"/>
      <w:r w:rsidRPr="00E756FD">
        <w:rPr>
          <w:rFonts w:ascii="Times New Roman" w:eastAsiaTheme="minorHAnsi" w:hAnsi="Times New Roman" w:cstheme="minorBidi"/>
          <w:color w:val="000000" w:themeColor="text1"/>
          <w:szCs w:val="22"/>
          <w:lang w:eastAsia="en-US"/>
        </w:rPr>
        <w:t>factsheet</w:t>
      </w:r>
      <w:proofErr w:type="spellEnd"/>
      <w:r w:rsidRPr="00E756FD">
        <w:rPr>
          <w:rFonts w:ascii="Times New Roman" w:eastAsiaTheme="minorHAnsi" w:hAnsi="Times New Roman" w:cstheme="minorBidi"/>
          <w:color w:val="000000" w:themeColor="text1"/>
          <w:szCs w:val="22"/>
          <w:lang w:eastAsia="en-US"/>
        </w:rPr>
        <w:t>)</w:t>
      </w:r>
    </w:p>
    <w:p w:rsidR="00AE58F4" w:rsidRPr="005A2576" w:rsidRDefault="00AE58F4" w:rsidP="00AE58F4">
      <w:pPr>
        <w:spacing w:after="120"/>
        <w:ind w:firstLine="567"/>
        <w:jc w:val="both"/>
        <w:rPr>
          <w:rFonts w:ascii="Times New Roman" w:eastAsiaTheme="minorHAnsi" w:hAnsi="Times New Roman" w:cstheme="minorBidi"/>
          <w:color w:val="000000" w:themeColor="text1"/>
          <w:szCs w:val="22"/>
          <w:lang w:eastAsia="en-US"/>
        </w:rPr>
      </w:pPr>
      <w:r w:rsidRPr="005A2576">
        <w:rPr>
          <w:rFonts w:ascii="Times New Roman" w:eastAsiaTheme="minorHAnsi" w:hAnsi="Times New Roman" w:cstheme="minorBidi"/>
          <w:color w:val="000000" w:themeColor="text1"/>
          <w:szCs w:val="22"/>
          <w:lang w:eastAsia="en-US"/>
        </w:rPr>
        <w:t>ДАЕУ е определена за контактно лице за Националната обсерватория на Рамката за оперативна съвместимост на Европейската комисия (NIFO), която работи с подкрепата на програмите ISA и ISA² и публикува ежегодно информационен лист за актуалното състояние на електронното управление в страните членки. Докладът за 2020г. бе публикуван в края на месец Септември. Информационните листове предлагат цялостен преглед на политиките и дейностите, свързани с въвеждането и предоставянето на цифрови обществени услуги в 36 държави - 27-те членки на Европейския съюз, Исландия, Норвегия, Черна гора, Република Сърбия, Швейцария, Турция и Обединеното Кралство, Албания и Република Северна Македония.</w:t>
      </w:r>
    </w:p>
    <w:p w:rsidR="00AE58F4" w:rsidRDefault="00AE58F4" w:rsidP="00AE58F4">
      <w:pPr>
        <w:spacing w:after="120"/>
        <w:ind w:firstLine="567"/>
        <w:jc w:val="both"/>
        <w:rPr>
          <w:rFonts w:ascii="Times New Roman" w:eastAsiaTheme="minorHAnsi" w:hAnsi="Times New Roman" w:cstheme="minorBidi"/>
          <w:color w:val="000000" w:themeColor="text1"/>
          <w:szCs w:val="22"/>
          <w:lang w:eastAsia="en-US"/>
        </w:rPr>
      </w:pPr>
      <w:r w:rsidRPr="005A2576">
        <w:rPr>
          <w:rFonts w:ascii="Times New Roman" w:eastAsiaTheme="minorHAnsi" w:hAnsi="Times New Roman" w:cstheme="minorBidi"/>
          <w:color w:val="000000" w:themeColor="text1"/>
          <w:szCs w:val="22"/>
          <w:lang w:eastAsia="en-US"/>
        </w:rPr>
        <w:t xml:space="preserve">Информационните листове се изработват в сътрудничество с експерти по електронно управление от всяка държава и служат като основен инструмент за идентифициране на напредъка на страните, добрите практики в областта на политиката за електронно управление и по-специално за модернизирането на публичната </w:t>
      </w:r>
    </w:p>
    <w:p w:rsidR="00AE58F4" w:rsidRPr="00D34F03" w:rsidRDefault="00AE58F4" w:rsidP="00AE58F4">
      <w:pPr>
        <w:spacing w:after="120"/>
        <w:ind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 xml:space="preserve">Отдел „Анализи“ активно участва в ежегодното изготвяне на </w:t>
      </w:r>
      <w:r w:rsidRPr="00125F1E">
        <w:rPr>
          <w:rFonts w:ascii="Times New Roman" w:eastAsiaTheme="minorHAnsi" w:hAnsi="Times New Roman" w:cstheme="minorBidi"/>
          <w:color w:val="000000" w:themeColor="text1"/>
          <w:szCs w:val="22"/>
          <w:lang w:eastAsia="en-US"/>
        </w:rPr>
        <w:t>Информационен лист за актуалното състояние на електронното управление в България (</w:t>
      </w:r>
      <w:proofErr w:type="spellStart"/>
      <w:r w:rsidRPr="00125F1E">
        <w:rPr>
          <w:rFonts w:ascii="Times New Roman" w:eastAsiaTheme="minorHAnsi" w:hAnsi="Times New Roman" w:cstheme="minorBidi"/>
          <w:color w:val="000000" w:themeColor="text1"/>
          <w:szCs w:val="22"/>
          <w:lang w:eastAsia="en-US"/>
        </w:rPr>
        <w:t>Digital</w:t>
      </w:r>
      <w:proofErr w:type="spellEnd"/>
      <w:r w:rsidRPr="00125F1E">
        <w:rPr>
          <w:rFonts w:ascii="Times New Roman" w:eastAsiaTheme="minorHAnsi" w:hAnsi="Times New Roman" w:cstheme="minorBidi"/>
          <w:color w:val="000000" w:themeColor="text1"/>
          <w:szCs w:val="22"/>
          <w:lang w:eastAsia="en-US"/>
        </w:rPr>
        <w:t xml:space="preserve"> </w:t>
      </w:r>
      <w:proofErr w:type="spellStart"/>
      <w:r w:rsidRPr="00125F1E">
        <w:rPr>
          <w:rFonts w:ascii="Times New Roman" w:eastAsiaTheme="minorHAnsi" w:hAnsi="Times New Roman" w:cstheme="minorBidi"/>
          <w:color w:val="000000" w:themeColor="text1"/>
          <w:szCs w:val="22"/>
          <w:lang w:eastAsia="en-US"/>
        </w:rPr>
        <w:t>Government</w:t>
      </w:r>
      <w:proofErr w:type="spellEnd"/>
      <w:r w:rsidRPr="00125F1E">
        <w:rPr>
          <w:rFonts w:ascii="Times New Roman" w:eastAsiaTheme="minorHAnsi" w:hAnsi="Times New Roman" w:cstheme="minorBidi"/>
          <w:color w:val="000000" w:themeColor="text1"/>
          <w:szCs w:val="22"/>
          <w:lang w:eastAsia="en-US"/>
        </w:rPr>
        <w:t xml:space="preserve"> </w:t>
      </w:r>
      <w:proofErr w:type="spellStart"/>
      <w:r w:rsidRPr="00125F1E">
        <w:rPr>
          <w:rFonts w:ascii="Times New Roman" w:eastAsiaTheme="minorHAnsi" w:hAnsi="Times New Roman" w:cstheme="minorBidi"/>
          <w:color w:val="000000" w:themeColor="text1"/>
          <w:szCs w:val="22"/>
          <w:lang w:eastAsia="en-US"/>
        </w:rPr>
        <w:t>factsheet</w:t>
      </w:r>
      <w:proofErr w:type="spellEnd"/>
      <w:r w:rsidRPr="00125F1E">
        <w:rPr>
          <w:rFonts w:ascii="Times New Roman" w:eastAsiaTheme="minorHAnsi" w:hAnsi="Times New Roman" w:cstheme="minorBidi"/>
          <w:color w:val="000000" w:themeColor="text1"/>
          <w:szCs w:val="22"/>
          <w:lang w:eastAsia="en-US"/>
        </w:rPr>
        <w:t>)</w:t>
      </w:r>
      <w:r>
        <w:rPr>
          <w:rFonts w:ascii="Times New Roman" w:eastAsiaTheme="minorHAnsi" w:hAnsi="Times New Roman" w:cstheme="minorBidi"/>
          <w:color w:val="000000" w:themeColor="text1"/>
          <w:szCs w:val="22"/>
          <w:lang w:eastAsia="en-US"/>
        </w:rPr>
        <w:t xml:space="preserve"> като изпълни следните задачи:</w:t>
      </w:r>
    </w:p>
    <w:p w:rsidR="00AE58F4" w:rsidRPr="00125F1E"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125F1E">
        <w:rPr>
          <w:rFonts w:ascii="Times New Roman" w:eastAsiaTheme="minorHAnsi" w:hAnsi="Times New Roman" w:cstheme="minorBidi"/>
          <w:color w:val="000000" w:themeColor="text1"/>
          <w:szCs w:val="22"/>
          <w:lang w:eastAsia="en-US"/>
        </w:rPr>
        <w:t>През месец април 2021 г. предостави актуална информация във връзка с подготовката на Информационен лист за актуалното състояние на електронното управление в България за 2021 г. (</w:t>
      </w:r>
      <w:proofErr w:type="spellStart"/>
      <w:r w:rsidRPr="0060290A">
        <w:rPr>
          <w:rFonts w:ascii="Times New Roman" w:eastAsiaTheme="minorHAnsi" w:hAnsi="Times New Roman" w:cstheme="minorBidi"/>
          <w:color w:val="000000" w:themeColor="text1"/>
          <w:szCs w:val="22"/>
          <w:lang w:eastAsia="en-US"/>
        </w:rPr>
        <w:t>Digital</w:t>
      </w:r>
      <w:proofErr w:type="spellEnd"/>
      <w:r w:rsidRPr="0060290A">
        <w:rPr>
          <w:rFonts w:ascii="Times New Roman" w:eastAsiaTheme="minorHAnsi" w:hAnsi="Times New Roman" w:cstheme="minorBidi"/>
          <w:color w:val="000000" w:themeColor="text1"/>
          <w:szCs w:val="22"/>
          <w:lang w:eastAsia="en-US"/>
        </w:rPr>
        <w:t xml:space="preserve"> </w:t>
      </w:r>
      <w:proofErr w:type="spellStart"/>
      <w:r w:rsidRPr="0060290A">
        <w:rPr>
          <w:rFonts w:ascii="Times New Roman" w:eastAsiaTheme="minorHAnsi" w:hAnsi="Times New Roman" w:cstheme="minorBidi"/>
          <w:color w:val="000000" w:themeColor="text1"/>
          <w:szCs w:val="22"/>
          <w:lang w:eastAsia="en-US"/>
        </w:rPr>
        <w:t>Government</w:t>
      </w:r>
      <w:proofErr w:type="spellEnd"/>
      <w:r w:rsidRPr="0060290A">
        <w:rPr>
          <w:rFonts w:ascii="Times New Roman" w:eastAsiaTheme="minorHAnsi" w:hAnsi="Times New Roman" w:cstheme="minorBidi"/>
          <w:color w:val="000000" w:themeColor="text1"/>
          <w:szCs w:val="22"/>
          <w:lang w:eastAsia="en-US"/>
        </w:rPr>
        <w:t xml:space="preserve"> </w:t>
      </w:r>
      <w:proofErr w:type="spellStart"/>
      <w:r w:rsidRPr="0060290A">
        <w:rPr>
          <w:rFonts w:ascii="Times New Roman" w:eastAsiaTheme="minorHAnsi" w:hAnsi="Times New Roman" w:cstheme="minorBidi"/>
          <w:color w:val="000000" w:themeColor="text1"/>
          <w:szCs w:val="22"/>
          <w:lang w:eastAsia="en-US"/>
        </w:rPr>
        <w:t>factsheet</w:t>
      </w:r>
      <w:proofErr w:type="spellEnd"/>
      <w:r w:rsidRPr="00125F1E">
        <w:rPr>
          <w:rFonts w:ascii="Times New Roman" w:eastAsiaTheme="minorHAnsi" w:hAnsi="Times New Roman" w:cstheme="minorBidi"/>
          <w:color w:val="000000" w:themeColor="text1"/>
          <w:szCs w:val="22"/>
          <w:lang w:eastAsia="en-US"/>
        </w:rPr>
        <w:t xml:space="preserve"> 2021);</w:t>
      </w:r>
    </w:p>
    <w:p w:rsidR="00AE58F4"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125F1E">
        <w:rPr>
          <w:rFonts w:ascii="Times New Roman" w:eastAsiaTheme="minorHAnsi" w:hAnsi="Times New Roman" w:cstheme="minorBidi"/>
          <w:color w:val="000000" w:themeColor="text1"/>
          <w:szCs w:val="22"/>
          <w:lang w:eastAsia="en-US"/>
        </w:rPr>
        <w:t>През месец юли 2021 г. валидира информацията в изготвен проект на Информационен лист за актуалното състояние на електронното управление в България за 2020 г. (</w:t>
      </w:r>
      <w:proofErr w:type="spellStart"/>
      <w:r w:rsidRPr="00125F1E">
        <w:rPr>
          <w:rFonts w:ascii="Times New Roman" w:eastAsiaTheme="minorHAnsi" w:hAnsi="Times New Roman" w:cstheme="minorBidi"/>
          <w:color w:val="000000" w:themeColor="text1"/>
          <w:szCs w:val="22"/>
          <w:lang w:eastAsia="en-US"/>
        </w:rPr>
        <w:t>Digital</w:t>
      </w:r>
      <w:proofErr w:type="spellEnd"/>
      <w:r w:rsidRPr="00125F1E">
        <w:rPr>
          <w:rFonts w:ascii="Times New Roman" w:eastAsiaTheme="minorHAnsi" w:hAnsi="Times New Roman" w:cstheme="minorBidi"/>
          <w:color w:val="000000" w:themeColor="text1"/>
          <w:szCs w:val="22"/>
          <w:lang w:eastAsia="en-US"/>
        </w:rPr>
        <w:t xml:space="preserve"> </w:t>
      </w:r>
      <w:proofErr w:type="spellStart"/>
      <w:r w:rsidRPr="00125F1E">
        <w:rPr>
          <w:rFonts w:ascii="Times New Roman" w:eastAsiaTheme="minorHAnsi" w:hAnsi="Times New Roman" w:cstheme="minorBidi"/>
          <w:color w:val="000000" w:themeColor="text1"/>
          <w:szCs w:val="22"/>
          <w:lang w:eastAsia="en-US"/>
        </w:rPr>
        <w:t>Government</w:t>
      </w:r>
      <w:proofErr w:type="spellEnd"/>
      <w:r w:rsidRPr="00125F1E">
        <w:rPr>
          <w:rFonts w:ascii="Times New Roman" w:eastAsiaTheme="minorHAnsi" w:hAnsi="Times New Roman" w:cstheme="minorBidi"/>
          <w:color w:val="000000" w:themeColor="text1"/>
          <w:szCs w:val="22"/>
          <w:lang w:eastAsia="en-US"/>
        </w:rPr>
        <w:t xml:space="preserve"> </w:t>
      </w:r>
      <w:proofErr w:type="spellStart"/>
      <w:r w:rsidRPr="00125F1E">
        <w:rPr>
          <w:rFonts w:ascii="Times New Roman" w:eastAsiaTheme="minorHAnsi" w:hAnsi="Times New Roman" w:cstheme="minorBidi"/>
          <w:color w:val="000000" w:themeColor="text1"/>
          <w:szCs w:val="22"/>
          <w:lang w:eastAsia="en-US"/>
        </w:rPr>
        <w:t>factsheet</w:t>
      </w:r>
      <w:proofErr w:type="spellEnd"/>
      <w:r w:rsidRPr="00125F1E">
        <w:rPr>
          <w:rFonts w:ascii="Times New Roman" w:eastAsiaTheme="minorHAnsi" w:hAnsi="Times New Roman" w:cstheme="minorBidi"/>
          <w:color w:val="000000" w:themeColor="text1"/>
          <w:szCs w:val="22"/>
          <w:lang w:eastAsia="en-US"/>
        </w:rPr>
        <w:t xml:space="preserve"> 2021</w:t>
      </w:r>
      <w:r>
        <w:rPr>
          <w:rFonts w:ascii="Times New Roman" w:eastAsiaTheme="minorHAnsi" w:hAnsi="Times New Roman" w:cstheme="minorBidi"/>
          <w:color w:val="000000" w:themeColor="text1"/>
          <w:szCs w:val="22"/>
          <w:lang w:eastAsia="en-US"/>
        </w:rPr>
        <w:t>.</w:t>
      </w:r>
      <w:r w:rsidRPr="00ED515A">
        <w:t xml:space="preserve"> </w:t>
      </w:r>
      <w:r w:rsidRPr="00ED515A">
        <w:rPr>
          <w:rFonts w:ascii="Times New Roman" w:eastAsiaTheme="minorHAnsi" w:hAnsi="Times New Roman" w:cstheme="minorBidi"/>
          <w:color w:val="000000" w:themeColor="text1"/>
          <w:szCs w:val="22"/>
          <w:lang w:eastAsia="en-US"/>
        </w:rPr>
        <w:t xml:space="preserve">Същият е публикуван </w:t>
      </w:r>
      <w:r>
        <w:rPr>
          <w:rFonts w:ascii="Times New Roman" w:eastAsiaTheme="minorHAnsi" w:hAnsi="Times New Roman" w:cstheme="minorBidi"/>
          <w:color w:val="000000" w:themeColor="text1"/>
          <w:szCs w:val="22"/>
          <w:lang w:eastAsia="en-US"/>
        </w:rPr>
        <w:t xml:space="preserve">през декември 2021 г. </w:t>
      </w:r>
      <w:r w:rsidRPr="00ED515A">
        <w:rPr>
          <w:rFonts w:ascii="Times New Roman" w:eastAsiaTheme="minorHAnsi" w:hAnsi="Times New Roman" w:cstheme="minorBidi"/>
          <w:color w:val="000000" w:themeColor="text1"/>
          <w:szCs w:val="22"/>
          <w:lang w:eastAsia="en-US"/>
        </w:rPr>
        <w:t xml:space="preserve">на следния уеб адрес: </w:t>
      </w:r>
      <w:hyperlink r:id="rId23" w:history="1">
        <w:r w:rsidRPr="00E506CD">
          <w:rPr>
            <w:rStyle w:val="Hyperlink"/>
            <w:rFonts w:ascii="Times New Roman" w:eastAsiaTheme="minorHAnsi" w:hAnsi="Times New Roman" w:cstheme="minorBidi"/>
            <w:szCs w:val="22"/>
            <w:lang w:eastAsia="en-US"/>
          </w:rPr>
          <w:t>https://joinup.ec.europa.eu/collection/nifo-national-interoperability-framework-observatory/digital-public-administration-factsheets-2021</w:t>
        </w:r>
      </w:hyperlink>
      <w:r>
        <w:rPr>
          <w:rFonts w:ascii="Times New Roman" w:eastAsiaTheme="minorHAnsi" w:hAnsi="Times New Roman" w:cstheme="minorBidi"/>
          <w:color w:val="000000" w:themeColor="text1"/>
          <w:szCs w:val="22"/>
          <w:lang w:eastAsia="en-US"/>
        </w:rPr>
        <w:t xml:space="preserve"> </w:t>
      </w:r>
      <w:r w:rsidRPr="00125F1E">
        <w:rPr>
          <w:rFonts w:ascii="Times New Roman" w:eastAsiaTheme="minorHAnsi" w:hAnsi="Times New Roman" w:cstheme="minorBidi"/>
          <w:color w:val="000000" w:themeColor="text1"/>
          <w:szCs w:val="22"/>
          <w:lang w:eastAsia="en-US"/>
        </w:rPr>
        <w:t>).</w:t>
      </w:r>
    </w:p>
    <w:p w:rsidR="00AE58F4"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201C02">
        <w:rPr>
          <w:rFonts w:ascii="Times New Roman" w:eastAsiaTheme="minorHAnsi" w:hAnsi="Times New Roman" w:cstheme="minorBidi"/>
          <w:color w:val="000000" w:themeColor="text1"/>
          <w:szCs w:val="22"/>
          <w:lang w:eastAsia="en-US"/>
        </w:rPr>
        <w:t>Индекс за навлизането на цифровите технологии в и</w:t>
      </w:r>
      <w:r>
        <w:rPr>
          <w:rFonts w:ascii="Times New Roman" w:eastAsiaTheme="minorHAnsi" w:hAnsi="Times New Roman" w:cstheme="minorBidi"/>
          <w:color w:val="000000" w:themeColor="text1"/>
          <w:szCs w:val="22"/>
          <w:lang w:eastAsia="en-US"/>
        </w:rPr>
        <w:t>кономиката и обществото  (DESI)</w:t>
      </w:r>
    </w:p>
    <w:p w:rsidR="00AE58F4" w:rsidRPr="00AF13E8" w:rsidRDefault="00AE58F4" w:rsidP="00AE58F4">
      <w:pPr>
        <w:spacing w:after="120"/>
        <w:ind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Отдел „Анализи“</w:t>
      </w:r>
      <w:r w:rsidRPr="00201C02">
        <w:rPr>
          <w:rFonts w:ascii="Times New Roman" w:eastAsiaTheme="minorHAnsi" w:hAnsi="Times New Roman" w:cstheme="minorBidi"/>
          <w:color w:val="000000" w:themeColor="text1"/>
          <w:szCs w:val="22"/>
          <w:lang w:eastAsia="en-US"/>
        </w:rPr>
        <w:t xml:space="preserve"> участва в предоставянето на актуална информация по показател „Цифрови публични услуги“ от  индекса за навлизане на цифровите технологии в икономиката и обществото (DESI). </w:t>
      </w:r>
      <w:r>
        <w:rPr>
          <w:rFonts w:ascii="Times New Roman" w:eastAsiaTheme="minorHAnsi" w:hAnsi="Times New Roman" w:cstheme="minorBidi"/>
          <w:color w:val="000000" w:themeColor="text1"/>
          <w:szCs w:val="22"/>
          <w:lang w:eastAsia="en-US"/>
        </w:rPr>
        <w:t>Ежегодно експертите в отдела</w:t>
      </w:r>
      <w:r w:rsidRPr="00201C02">
        <w:rPr>
          <w:rFonts w:ascii="Times New Roman" w:eastAsiaTheme="minorHAnsi" w:hAnsi="Times New Roman" w:cstheme="minorBidi"/>
          <w:color w:val="000000" w:themeColor="text1"/>
          <w:szCs w:val="22"/>
          <w:lang w:eastAsia="en-US"/>
        </w:rPr>
        <w:t xml:space="preserve"> подго</w:t>
      </w:r>
      <w:r>
        <w:rPr>
          <w:rFonts w:ascii="Times New Roman" w:eastAsiaTheme="minorHAnsi" w:hAnsi="Times New Roman" w:cstheme="minorBidi"/>
          <w:color w:val="000000" w:themeColor="text1"/>
          <w:szCs w:val="22"/>
          <w:lang w:eastAsia="en-US"/>
        </w:rPr>
        <w:t>твят</w:t>
      </w:r>
      <w:r w:rsidRPr="00201C02">
        <w:rPr>
          <w:rFonts w:ascii="Times New Roman" w:eastAsiaTheme="minorHAnsi" w:hAnsi="Times New Roman" w:cstheme="minorBidi"/>
          <w:color w:val="000000" w:themeColor="text1"/>
          <w:szCs w:val="22"/>
          <w:lang w:eastAsia="en-US"/>
        </w:rPr>
        <w:t xml:space="preserve"> информация, която да бъде включена в Годишния доклад на Европейската комисия във връзка с индекса DESI. Информацията </w:t>
      </w:r>
      <w:r>
        <w:rPr>
          <w:rFonts w:ascii="Times New Roman" w:eastAsiaTheme="minorHAnsi" w:hAnsi="Times New Roman" w:cstheme="minorBidi"/>
          <w:color w:val="000000" w:themeColor="text1"/>
          <w:szCs w:val="22"/>
          <w:lang w:eastAsia="en-US"/>
        </w:rPr>
        <w:t>се</w:t>
      </w:r>
      <w:r w:rsidRPr="00201C02">
        <w:rPr>
          <w:rFonts w:ascii="Times New Roman" w:eastAsiaTheme="minorHAnsi" w:hAnsi="Times New Roman" w:cstheme="minorBidi"/>
          <w:color w:val="000000" w:themeColor="text1"/>
          <w:szCs w:val="22"/>
          <w:lang w:eastAsia="en-US"/>
        </w:rPr>
        <w:t xml:space="preserve"> изпра</w:t>
      </w:r>
      <w:r>
        <w:rPr>
          <w:rFonts w:ascii="Times New Roman" w:eastAsiaTheme="minorHAnsi" w:hAnsi="Times New Roman" w:cstheme="minorBidi"/>
          <w:color w:val="000000" w:themeColor="text1"/>
          <w:szCs w:val="22"/>
          <w:lang w:eastAsia="en-US"/>
        </w:rPr>
        <w:t>ща</w:t>
      </w:r>
      <w:r w:rsidRPr="00201C02">
        <w:rPr>
          <w:rFonts w:ascii="Times New Roman" w:eastAsiaTheme="minorHAnsi" w:hAnsi="Times New Roman" w:cstheme="minorBidi"/>
          <w:color w:val="000000" w:themeColor="text1"/>
          <w:szCs w:val="22"/>
          <w:lang w:eastAsia="en-US"/>
        </w:rPr>
        <w:t xml:space="preserve"> по имейл на експерти в министерството на транспорта, информационните технологии и съобщенията (МТИТС) за обобщаване и изпращане до ЕК. МТИТС е водеща по темата. </w:t>
      </w:r>
      <w:r>
        <w:rPr>
          <w:rFonts w:ascii="Times New Roman" w:eastAsiaTheme="minorHAnsi" w:hAnsi="Times New Roman" w:cstheme="minorBidi"/>
          <w:color w:val="000000" w:themeColor="text1"/>
          <w:szCs w:val="22"/>
          <w:lang w:eastAsia="en-US"/>
        </w:rPr>
        <w:t>Докладът за</w:t>
      </w:r>
      <w:r w:rsidRPr="00201C02">
        <w:rPr>
          <w:rFonts w:ascii="Times New Roman" w:eastAsiaTheme="minorHAnsi" w:hAnsi="Times New Roman" w:cstheme="minorBidi"/>
          <w:color w:val="000000" w:themeColor="text1"/>
          <w:szCs w:val="22"/>
          <w:lang w:eastAsia="en-US"/>
        </w:rPr>
        <w:t xml:space="preserve"> 202</w:t>
      </w:r>
      <w:r>
        <w:rPr>
          <w:rFonts w:ascii="Times New Roman" w:eastAsiaTheme="minorHAnsi" w:hAnsi="Times New Roman" w:cstheme="minorBidi"/>
          <w:color w:val="000000" w:themeColor="text1"/>
          <w:szCs w:val="22"/>
          <w:lang w:eastAsia="en-US"/>
        </w:rPr>
        <w:t>1</w:t>
      </w:r>
      <w:r w:rsidRPr="00201C02">
        <w:rPr>
          <w:rFonts w:ascii="Times New Roman" w:eastAsiaTheme="minorHAnsi" w:hAnsi="Times New Roman" w:cstheme="minorBidi"/>
          <w:color w:val="000000" w:themeColor="text1"/>
          <w:szCs w:val="22"/>
          <w:lang w:eastAsia="en-US"/>
        </w:rPr>
        <w:t xml:space="preserve"> г.</w:t>
      </w:r>
      <w:r>
        <w:rPr>
          <w:rFonts w:ascii="Times New Roman" w:eastAsiaTheme="minorHAnsi" w:hAnsi="Times New Roman" w:cstheme="minorBidi"/>
          <w:color w:val="000000" w:themeColor="text1"/>
          <w:szCs w:val="22"/>
          <w:lang w:eastAsia="en-US"/>
        </w:rPr>
        <w:t xml:space="preserve"> бе публикуван</w:t>
      </w:r>
      <w:r w:rsidRPr="00201C02">
        <w:rPr>
          <w:rFonts w:ascii="Times New Roman" w:eastAsiaTheme="minorHAnsi" w:hAnsi="Times New Roman" w:cstheme="minorBidi"/>
          <w:color w:val="000000" w:themeColor="text1"/>
          <w:szCs w:val="22"/>
          <w:lang w:eastAsia="en-US"/>
        </w:rPr>
        <w:t xml:space="preserve"> на следния уеб адрес: </w:t>
      </w:r>
      <w:hyperlink r:id="rId24" w:history="1">
        <w:r w:rsidRPr="00E506CD">
          <w:rPr>
            <w:rStyle w:val="Hyperlink"/>
            <w:rFonts w:ascii="Times New Roman" w:eastAsiaTheme="minorHAnsi" w:hAnsi="Times New Roman" w:cstheme="minorBidi"/>
            <w:szCs w:val="22"/>
            <w:lang w:eastAsia="en-US"/>
          </w:rPr>
          <w:t>https://ec.europa.eu/digital-single-market/en/scoreboard/bulgaria</w:t>
        </w:r>
      </w:hyperlink>
      <w:r>
        <w:rPr>
          <w:rFonts w:ascii="Times New Roman" w:eastAsiaTheme="minorHAnsi" w:hAnsi="Times New Roman" w:cstheme="minorBidi"/>
          <w:color w:val="000000" w:themeColor="text1"/>
          <w:szCs w:val="22"/>
          <w:lang w:eastAsia="en-US"/>
        </w:rPr>
        <w:t xml:space="preserve"> .</w:t>
      </w:r>
      <w:r w:rsidRPr="00201C02">
        <w:rPr>
          <w:rFonts w:ascii="Times New Roman" w:eastAsiaTheme="minorHAnsi" w:hAnsi="Times New Roman" w:cstheme="minorBidi"/>
          <w:color w:val="000000" w:themeColor="text1"/>
          <w:szCs w:val="22"/>
          <w:lang w:eastAsia="en-US"/>
        </w:rPr>
        <w:t xml:space="preserve">  </w:t>
      </w:r>
    </w:p>
    <w:p w:rsidR="00AE58F4"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П</w:t>
      </w:r>
      <w:r w:rsidRPr="00AF13E8">
        <w:rPr>
          <w:rFonts w:ascii="Times New Roman" w:eastAsiaTheme="minorHAnsi" w:hAnsi="Times New Roman" w:cstheme="minorBidi"/>
          <w:color w:val="000000" w:themeColor="text1"/>
          <w:szCs w:val="22"/>
          <w:lang w:eastAsia="en-US"/>
        </w:rPr>
        <w:t>опълване на ежегоден въпросник (</w:t>
      </w:r>
      <w:proofErr w:type="spellStart"/>
      <w:r w:rsidRPr="00AF13E8">
        <w:rPr>
          <w:rFonts w:ascii="Times New Roman" w:eastAsiaTheme="minorHAnsi" w:hAnsi="Times New Roman" w:cstheme="minorBidi"/>
          <w:color w:val="000000" w:themeColor="text1"/>
          <w:szCs w:val="22"/>
          <w:lang w:eastAsia="en-US"/>
        </w:rPr>
        <w:t>Fact-finding</w:t>
      </w:r>
      <w:proofErr w:type="spellEnd"/>
      <w:r w:rsidRPr="00AF13E8">
        <w:rPr>
          <w:rFonts w:ascii="Times New Roman" w:eastAsiaTheme="minorHAnsi" w:hAnsi="Times New Roman" w:cstheme="minorBidi"/>
          <w:color w:val="000000" w:themeColor="text1"/>
          <w:szCs w:val="22"/>
          <w:lang w:eastAsia="en-US"/>
        </w:rPr>
        <w:t xml:space="preserve"> </w:t>
      </w:r>
      <w:proofErr w:type="spellStart"/>
      <w:r w:rsidRPr="00AF13E8">
        <w:rPr>
          <w:rFonts w:ascii="Times New Roman" w:eastAsiaTheme="minorHAnsi" w:hAnsi="Times New Roman" w:cstheme="minorBidi"/>
          <w:color w:val="000000" w:themeColor="text1"/>
          <w:szCs w:val="22"/>
          <w:lang w:eastAsia="en-US"/>
        </w:rPr>
        <w:t>questionnaire</w:t>
      </w:r>
      <w:proofErr w:type="spellEnd"/>
      <w:r w:rsidRPr="00AF13E8">
        <w:rPr>
          <w:rFonts w:ascii="Times New Roman" w:eastAsiaTheme="minorHAnsi" w:hAnsi="Times New Roman" w:cstheme="minorBidi"/>
          <w:color w:val="000000" w:themeColor="text1"/>
          <w:szCs w:val="22"/>
          <w:lang w:eastAsia="en-US"/>
        </w:rPr>
        <w:t xml:space="preserve"> </w:t>
      </w:r>
      <w:proofErr w:type="spellStart"/>
      <w:r w:rsidRPr="00AF13E8">
        <w:rPr>
          <w:rFonts w:ascii="Times New Roman" w:eastAsiaTheme="minorHAnsi" w:hAnsi="Times New Roman" w:cstheme="minorBidi"/>
          <w:color w:val="000000" w:themeColor="text1"/>
          <w:szCs w:val="22"/>
          <w:lang w:eastAsia="en-US"/>
        </w:rPr>
        <w:t>for</w:t>
      </w:r>
      <w:proofErr w:type="spellEnd"/>
      <w:r w:rsidRPr="00AF13E8">
        <w:rPr>
          <w:rFonts w:ascii="Times New Roman" w:eastAsiaTheme="minorHAnsi" w:hAnsi="Times New Roman" w:cstheme="minorBidi"/>
          <w:color w:val="000000" w:themeColor="text1"/>
          <w:szCs w:val="22"/>
          <w:lang w:eastAsia="en-US"/>
        </w:rPr>
        <w:t xml:space="preserve"> </w:t>
      </w:r>
      <w:proofErr w:type="spellStart"/>
      <w:r w:rsidRPr="00AF13E8">
        <w:rPr>
          <w:rFonts w:ascii="Times New Roman" w:eastAsiaTheme="minorHAnsi" w:hAnsi="Times New Roman" w:cstheme="minorBidi"/>
          <w:color w:val="000000" w:themeColor="text1"/>
          <w:szCs w:val="22"/>
          <w:lang w:eastAsia="en-US"/>
        </w:rPr>
        <w:t>Bulgaria</w:t>
      </w:r>
      <w:proofErr w:type="spellEnd"/>
      <w:r w:rsidRPr="00AF13E8">
        <w:rPr>
          <w:rFonts w:ascii="Times New Roman" w:eastAsiaTheme="minorHAnsi" w:hAnsi="Times New Roman" w:cstheme="minorBidi"/>
          <w:color w:val="000000" w:themeColor="text1"/>
          <w:szCs w:val="22"/>
          <w:lang w:eastAsia="en-US"/>
        </w:rPr>
        <w:t>) във връзка с изготвянето на годишния доклад на ЕК „Индекса за навлизането на цифровите технологии в икономиката и обществото  (DESI)“ 2021 г.;</w:t>
      </w:r>
    </w:p>
    <w:p w:rsidR="00AE58F4" w:rsidRPr="00AF13E8"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lastRenderedPageBreak/>
        <w:t>Взе у</w:t>
      </w:r>
      <w:r w:rsidRPr="007D18B4">
        <w:rPr>
          <w:rFonts w:ascii="Times New Roman" w:eastAsiaTheme="minorHAnsi" w:hAnsi="Times New Roman" w:cstheme="minorBidi"/>
          <w:color w:val="000000" w:themeColor="text1"/>
          <w:szCs w:val="22"/>
          <w:lang w:eastAsia="en-US"/>
        </w:rPr>
        <w:t>частие във 2-ра експертна работна среща за бъдещото развитие на Индекса на цифровата икономика и общество (DESI)</w:t>
      </w:r>
      <w:r>
        <w:rPr>
          <w:rFonts w:ascii="Times New Roman" w:eastAsiaTheme="minorHAnsi" w:hAnsi="Times New Roman" w:cstheme="minorBidi"/>
          <w:color w:val="000000" w:themeColor="text1"/>
          <w:szCs w:val="22"/>
          <w:lang w:eastAsia="en-US"/>
        </w:rPr>
        <w:t>.</w:t>
      </w:r>
      <w:r w:rsidRPr="007D18B4">
        <w:rPr>
          <w:rFonts w:ascii="Times New Roman" w:eastAsiaTheme="minorHAnsi" w:hAnsi="Times New Roman" w:cstheme="minorBidi"/>
          <w:color w:val="000000" w:themeColor="text1"/>
          <w:szCs w:val="22"/>
          <w:lang w:eastAsia="en-US"/>
        </w:rPr>
        <w:t xml:space="preserve"> В следствие на срещ</w:t>
      </w:r>
      <w:r>
        <w:rPr>
          <w:rFonts w:ascii="Times New Roman" w:eastAsiaTheme="minorHAnsi" w:hAnsi="Times New Roman" w:cstheme="minorBidi"/>
          <w:color w:val="000000" w:themeColor="text1"/>
          <w:szCs w:val="22"/>
          <w:lang w:eastAsia="en-US"/>
        </w:rPr>
        <w:t>ата</w:t>
      </w:r>
      <w:r w:rsidRPr="007D18B4">
        <w:rPr>
          <w:rFonts w:ascii="Times New Roman" w:eastAsiaTheme="minorHAnsi" w:hAnsi="Times New Roman" w:cstheme="minorBidi"/>
          <w:color w:val="000000" w:themeColor="text1"/>
          <w:szCs w:val="22"/>
          <w:lang w:eastAsia="en-US"/>
        </w:rPr>
        <w:t xml:space="preserve"> бе изготвена и предоставена кратка информация с най-важните теми и въпроси</w:t>
      </w:r>
      <w:r>
        <w:rPr>
          <w:rFonts w:ascii="Times New Roman" w:eastAsiaTheme="minorHAnsi" w:hAnsi="Times New Roman" w:cstheme="minorBidi"/>
          <w:color w:val="000000" w:themeColor="text1"/>
          <w:szCs w:val="22"/>
          <w:lang w:eastAsia="en-US"/>
        </w:rPr>
        <w:t>;</w:t>
      </w:r>
    </w:p>
    <w:p w:rsidR="00AE58F4"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У</w:t>
      </w:r>
      <w:r w:rsidRPr="007D18B4">
        <w:rPr>
          <w:rFonts w:ascii="Times New Roman" w:eastAsiaTheme="minorHAnsi" w:hAnsi="Times New Roman" w:cstheme="minorBidi"/>
          <w:color w:val="000000" w:themeColor="text1"/>
          <w:szCs w:val="22"/>
          <w:lang w:eastAsia="en-US"/>
        </w:rPr>
        <w:t>частва във валидирането на годишния доклад на ЕК за България „Индекса за навлизането на цифровите технологии в икономиката и обществото (DESI)“ 2021 г.</w:t>
      </w:r>
    </w:p>
    <w:p w:rsidR="00AE58F4"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Индекс</w:t>
      </w:r>
      <w:r w:rsidRPr="006864BE">
        <w:rPr>
          <w:rFonts w:ascii="Times New Roman" w:eastAsiaTheme="minorHAnsi" w:hAnsi="Times New Roman" w:cstheme="minorBidi"/>
          <w:color w:val="000000" w:themeColor="text1"/>
          <w:szCs w:val="22"/>
          <w:lang w:eastAsia="en-US"/>
        </w:rPr>
        <w:t xml:space="preserve"> за развитие на електронно правителство</w:t>
      </w:r>
      <w:r>
        <w:rPr>
          <w:rFonts w:ascii="Times New Roman" w:eastAsiaTheme="minorHAnsi" w:hAnsi="Times New Roman" w:cstheme="minorBidi"/>
          <w:color w:val="000000" w:themeColor="text1"/>
          <w:szCs w:val="22"/>
          <w:lang w:eastAsia="en-US"/>
        </w:rPr>
        <w:t xml:space="preserve"> </w:t>
      </w:r>
      <w:r w:rsidRPr="006864BE">
        <w:rPr>
          <w:rFonts w:ascii="Times New Roman" w:eastAsiaTheme="minorHAnsi" w:hAnsi="Times New Roman" w:cstheme="minorBidi"/>
          <w:color w:val="000000" w:themeColor="text1"/>
          <w:szCs w:val="22"/>
          <w:lang w:eastAsia="en-US"/>
        </w:rPr>
        <w:t>(EGDI)</w:t>
      </w:r>
    </w:p>
    <w:p w:rsidR="00AE58F4" w:rsidRPr="006864BE" w:rsidRDefault="00AE58F4" w:rsidP="00AE58F4">
      <w:pPr>
        <w:spacing w:after="120"/>
        <w:ind w:firstLine="567"/>
        <w:jc w:val="both"/>
        <w:rPr>
          <w:rFonts w:ascii="Times New Roman" w:eastAsiaTheme="minorHAnsi" w:hAnsi="Times New Roman" w:cstheme="minorBidi"/>
          <w:color w:val="000000" w:themeColor="text1"/>
          <w:szCs w:val="22"/>
          <w:lang w:eastAsia="en-US"/>
        </w:rPr>
      </w:pPr>
      <w:r w:rsidRPr="006864BE">
        <w:rPr>
          <w:rFonts w:ascii="Times New Roman" w:eastAsiaTheme="minorHAnsi" w:hAnsi="Times New Roman" w:cstheme="minorBidi"/>
          <w:color w:val="000000" w:themeColor="text1"/>
          <w:szCs w:val="22"/>
          <w:lang w:eastAsia="en-US"/>
        </w:rPr>
        <w:t xml:space="preserve">През една година </w:t>
      </w:r>
      <w:r>
        <w:rPr>
          <w:rFonts w:ascii="Times New Roman" w:eastAsiaTheme="minorHAnsi" w:hAnsi="Times New Roman" w:cstheme="minorBidi"/>
          <w:color w:val="000000" w:themeColor="text1"/>
          <w:szCs w:val="22"/>
          <w:lang w:eastAsia="en-US"/>
        </w:rPr>
        <w:t>отдел „Анализ“</w:t>
      </w:r>
      <w:r w:rsidRPr="006864BE">
        <w:rPr>
          <w:rFonts w:ascii="Times New Roman" w:eastAsiaTheme="minorHAnsi" w:hAnsi="Times New Roman" w:cstheme="minorBidi"/>
          <w:color w:val="000000" w:themeColor="text1"/>
          <w:szCs w:val="22"/>
          <w:lang w:eastAsia="en-US"/>
        </w:rPr>
        <w:t xml:space="preserve"> подава актуална информация за проучването на електронното правителство</w:t>
      </w:r>
      <w:r>
        <w:rPr>
          <w:rFonts w:ascii="Times New Roman" w:eastAsiaTheme="minorHAnsi" w:hAnsi="Times New Roman" w:cstheme="minorBidi"/>
          <w:color w:val="000000" w:themeColor="text1"/>
          <w:szCs w:val="22"/>
          <w:lang w:eastAsia="en-US"/>
        </w:rPr>
        <w:t xml:space="preserve"> провеждано от</w:t>
      </w:r>
      <w:r w:rsidRPr="006864BE">
        <w:rPr>
          <w:rFonts w:ascii="Times New Roman" w:eastAsiaTheme="minorHAnsi" w:hAnsi="Times New Roman" w:cstheme="minorBidi"/>
          <w:color w:val="000000" w:themeColor="text1"/>
          <w:szCs w:val="22"/>
          <w:lang w:eastAsia="en-US"/>
        </w:rPr>
        <w:t xml:space="preserve"> Организацията на обединените нации (ООН)</w:t>
      </w:r>
      <w:r>
        <w:rPr>
          <w:rFonts w:ascii="Times New Roman" w:eastAsiaTheme="minorHAnsi" w:hAnsi="Times New Roman" w:cstheme="minorBidi"/>
          <w:color w:val="000000" w:themeColor="text1"/>
          <w:szCs w:val="22"/>
          <w:lang w:eastAsia="en-US"/>
        </w:rPr>
        <w:t>,</w:t>
      </w:r>
      <w:r w:rsidRPr="006864BE">
        <w:rPr>
          <w:rFonts w:ascii="Times New Roman" w:eastAsiaTheme="minorHAnsi" w:hAnsi="Times New Roman" w:cstheme="minorBidi"/>
          <w:color w:val="000000" w:themeColor="text1"/>
          <w:szCs w:val="22"/>
          <w:lang w:eastAsia="en-US"/>
        </w:rPr>
        <w:t xml:space="preserve"> относно изготвяне на доклад за Индексът за развитие на електронно правителство. </w:t>
      </w:r>
      <w:r>
        <w:rPr>
          <w:rFonts w:ascii="Times New Roman" w:eastAsiaTheme="minorHAnsi" w:hAnsi="Times New Roman" w:cstheme="minorBidi"/>
          <w:color w:val="000000" w:themeColor="text1"/>
          <w:szCs w:val="22"/>
          <w:lang w:eastAsia="en-US"/>
        </w:rPr>
        <w:t>О</w:t>
      </w:r>
      <w:r w:rsidRPr="006864BE">
        <w:rPr>
          <w:rFonts w:ascii="Times New Roman" w:eastAsiaTheme="minorHAnsi" w:hAnsi="Times New Roman" w:cstheme="minorBidi"/>
          <w:color w:val="000000" w:themeColor="text1"/>
          <w:szCs w:val="22"/>
          <w:lang w:eastAsia="en-US"/>
        </w:rPr>
        <w:t xml:space="preserve">сновната му цел е да предостави обстойна и точна оценка за степента на развитие на електронното правителство в </w:t>
      </w:r>
      <w:r>
        <w:rPr>
          <w:rFonts w:ascii="Times New Roman" w:eastAsiaTheme="minorHAnsi" w:hAnsi="Times New Roman" w:cstheme="minorBidi"/>
          <w:color w:val="000000" w:themeColor="text1"/>
          <w:szCs w:val="22"/>
          <w:lang w:eastAsia="en-US"/>
        </w:rPr>
        <w:t>отделните</w:t>
      </w:r>
      <w:r w:rsidRPr="006864BE">
        <w:rPr>
          <w:rFonts w:ascii="Times New Roman" w:eastAsiaTheme="minorHAnsi" w:hAnsi="Times New Roman" w:cstheme="minorBidi"/>
          <w:color w:val="000000" w:themeColor="text1"/>
          <w:szCs w:val="22"/>
          <w:lang w:eastAsia="en-US"/>
        </w:rPr>
        <w:t xml:space="preserve"> страни членки на ООН. </w:t>
      </w:r>
    </w:p>
    <w:p w:rsidR="00AE58F4" w:rsidRPr="006864BE" w:rsidRDefault="00AE58F4" w:rsidP="00AE58F4">
      <w:pPr>
        <w:spacing w:after="120"/>
        <w:ind w:firstLine="567"/>
        <w:jc w:val="both"/>
        <w:rPr>
          <w:rFonts w:ascii="Times New Roman" w:eastAsiaTheme="minorHAnsi" w:hAnsi="Times New Roman" w:cstheme="minorBidi"/>
          <w:color w:val="000000" w:themeColor="text1"/>
          <w:szCs w:val="22"/>
          <w:lang w:eastAsia="en-US"/>
        </w:rPr>
      </w:pPr>
      <w:r w:rsidRPr="006864BE">
        <w:rPr>
          <w:rFonts w:ascii="Times New Roman" w:eastAsiaTheme="minorHAnsi" w:hAnsi="Times New Roman" w:cstheme="minorBidi"/>
          <w:color w:val="000000" w:themeColor="text1"/>
          <w:szCs w:val="22"/>
          <w:lang w:eastAsia="en-US"/>
        </w:rPr>
        <w:t xml:space="preserve">Методологичната рамка за събиране и оценка на данните от изследването на развитието на електронното правителство се основава на цялостен поглед върху електронното правителство, който включва три важни измерения, които позволяват на хората да се възползват от онлайн услугите и информацията: адекватност на телекомуникационната инфраструктура, способност на човешките ресурси да използват ИКТ и наличие на онлайн услуги. </w:t>
      </w:r>
    </w:p>
    <w:p w:rsidR="00AE58F4" w:rsidRPr="009811C3"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9811C3">
        <w:rPr>
          <w:rFonts w:ascii="Times New Roman" w:eastAsiaTheme="minorHAnsi" w:hAnsi="Times New Roman" w:cstheme="minorBidi"/>
          <w:color w:val="000000" w:themeColor="text1"/>
          <w:szCs w:val="22"/>
          <w:lang w:eastAsia="en-US"/>
        </w:rPr>
        <w:t>Участва в проведената онлайн откритата консултативна среща на Департамента по икономически и социални въпроси на ООН (UN DESA), предоставяща възможност за въпроси и обратна връзка, относно провеждането на проучването на ООН за електронно управление 2022 г. и  неговата методология. В резултат на проведената среща бе изготвен доклад за ръководството с по-важните мо</w:t>
      </w:r>
      <w:r>
        <w:rPr>
          <w:rFonts w:ascii="Times New Roman" w:eastAsiaTheme="minorHAnsi" w:hAnsi="Times New Roman" w:cstheme="minorBidi"/>
          <w:color w:val="000000" w:themeColor="text1"/>
          <w:szCs w:val="22"/>
          <w:lang w:eastAsia="en-US"/>
        </w:rPr>
        <w:t>менти;</w:t>
      </w:r>
    </w:p>
    <w:p w:rsidR="00AE58F4"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През месец юни 2021 г. у</w:t>
      </w:r>
      <w:r w:rsidRPr="006864BE">
        <w:rPr>
          <w:rFonts w:ascii="Times New Roman" w:eastAsiaTheme="minorHAnsi" w:hAnsi="Times New Roman" w:cstheme="minorBidi"/>
          <w:color w:val="000000" w:themeColor="text1"/>
          <w:szCs w:val="22"/>
          <w:lang w:eastAsia="en-US"/>
        </w:rPr>
        <w:t>част</w:t>
      </w:r>
      <w:r>
        <w:rPr>
          <w:rFonts w:ascii="Times New Roman" w:eastAsiaTheme="minorHAnsi" w:hAnsi="Times New Roman" w:cstheme="minorBidi"/>
          <w:color w:val="000000" w:themeColor="text1"/>
          <w:szCs w:val="22"/>
          <w:lang w:eastAsia="en-US"/>
        </w:rPr>
        <w:t>ва</w:t>
      </w:r>
      <w:r w:rsidRPr="006864BE">
        <w:rPr>
          <w:rFonts w:ascii="Times New Roman" w:eastAsiaTheme="minorHAnsi" w:hAnsi="Times New Roman" w:cstheme="minorBidi"/>
          <w:color w:val="000000" w:themeColor="text1"/>
          <w:szCs w:val="22"/>
          <w:lang w:eastAsia="en-US"/>
        </w:rPr>
        <w:t xml:space="preserve"> в проучването на ООН за електронно управление 2022 г. </w:t>
      </w:r>
      <w:r>
        <w:rPr>
          <w:rFonts w:ascii="Times New Roman" w:eastAsiaTheme="minorHAnsi" w:hAnsi="Times New Roman" w:cstheme="minorBidi"/>
          <w:color w:val="000000" w:themeColor="text1"/>
          <w:szCs w:val="22"/>
          <w:lang w:eastAsia="en-US"/>
        </w:rPr>
        <w:t>чрез попълване</w:t>
      </w:r>
      <w:r w:rsidRPr="006864BE">
        <w:rPr>
          <w:rFonts w:ascii="Times New Roman" w:eastAsiaTheme="minorHAnsi" w:hAnsi="Times New Roman" w:cstheme="minorBidi"/>
          <w:color w:val="000000" w:themeColor="text1"/>
          <w:szCs w:val="22"/>
          <w:lang w:eastAsia="en-US"/>
        </w:rPr>
        <w:t xml:space="preserve"> и из</w:t>
      </w:r>
      <w:r>
        <w:rPr>
          <w:rFonts w:ascii="Times New Roman" w:eastAsiaTheme="minorHAnsi" w:hAnsi="Times New Roman" w:cstheme="minorBidi"/>
          <w:color w:val="000000" w:themeColor="text1"/>
          <w:szCs w:val="22"/>
          <w:lang w:eastAsia="en-US"/>
        </w:rPr>
        <w:t>пращане</w:t>
      </w:r>
      <w:r w:rsidRPr="006864BE">
        <w:rPr>
          <w:rFonts w:ascii="Times New Roman" w:eastAsiaTheme="minorHAnsi" w:hAnsi="Times New Roman" w:cstheme="minorBidi"/>
          <w:color w:val="000000" w:themeColor="text1"/>
          <w:szCs w:val="22"/>
          <w:lang w:eastAsia="en-US"/>
        </w:rPr>
        <w:t xml:space="preserve"> на въпросник с </w:t>
      </w:r>
      <w:r>
        <w:rPr>
          <w:rFonts w:ascii="Times New Roman" w:eastAsiaTheme="minorHAnsi" w:hAnsi="Times New Roman" w:cstheme="minorBidi"/>
          <w:color w:val="000000" w:themeColor="text1"/>
          <w:szCs w:val="22"/>
          <w:lang w:eastAsia="en-US"/>
        </w:rPr>
        <w:t>необходимата</w:t>
      </w:r>
      <w:r w:rsidRPr="006864BE">
        <w:rPr>
          <w:rFonts w:ascii="Times New Roman" w:eastAsiaTheme="minorHAnsi" w:hAnsi="Times New Roman" w:cstheme="minorBidi"/>
          <w:color w:val="000000" w:themeColor="text1"/>
          <w:szCs w:val="22"/>
          <w:lang w:eastAsia="en-US"/>
        </w:rPr>
        <w:t xml:space="preserve"> информация</w:t>
      </w:r>
      <w:r>
        <w:rPr>
          <w:rFonts w:ascii="Times New Roman" w:eastAsiaTheme="minorHAnsi" w:hAnsi="Times New Roman" w:cstheme="minorBidi"/>
          <w:color w:val="000000" w:themeColor="text1"/>
          <w:szCs w:val="22"/>
          <w:lang w:eastAsia="en-US"/>
        </w:rPr>
        <w:t>.</w:t>
      </w:r>
    </w:p>
    <w:p w:rsidR="00AE58F4"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М</w:t>
      </w:r>
      <w:r w:rsidRPr="00AC445C">
        <w:rPr>
          <w:rFonts w:ascii="Times New Roman" w:eastAsiaTheme="minorHAnsi" w:hAnsi="Times New Roman" w:cstheme="minorBidi"/>
          <w:color w:val="000000" w:themeColor="text1"/>
          <w:szCs w:val="22"/>
          <w:lang w:eastAsia="en-US"/>
        </w:rPr>
        <w:t xml:space="preserve">ониторинг на изпълнението на Берлинската декларация съвместно с мониторинга на напредъка на Европейската рамка за оперативна съвместимост. </w:t>
      </w:r>
    </w:p>
    <w:p w:rsidR="00AE58F4" w:rsidRDefault="00AE58F4" w:rsidP="00AE58F4">
      <w:pPr>
        <w:spacing w:after="120"/>
        <w:ind w:firstLine="709"/>
        <w:jc w:val="both"/>
        <w:rPr>
          <w:rFonts w:ascii="Times New Roman" w:eastAsiaTheme="minorHAnsi" w:hAnsi="Times New Roman" w:cstheme="minorBidi"/>
          <w:color w:val="000000" w:themeColor="text1"/>
          <w:szCs w:val="22"/>
          <w:lang w:eastAsia="en-US"/>
        </w:rPr>
      </w:pPr>
      <w:r w:rsidRPr="00AC445C">
        <w:rPr>
          <w:rFonts w:ascii="Times New Roman" w:eastAsiaTheme="minorHAnsi" w:hAnsi="Times New Roman" w:cstheme="minorBidi"/>
          <w:color w:val="000000" w:themeColor="text1"/>
          <w:szCs w:val="22"/>
          <w:lang w:eastAsia="en-US"/>
        </w:rPr>
        <w:t>Този механизъм за наблюдение, който обхваща повечето от насоките на действие на политиката на Декларацията от Талин, е разработен за измерване на изпълнението на ангажиментите на държавите-членки и идентифициране на напредъка, постигнат във времето. Оценява се нивото на изпълнение на 7-те политически действия (принципа), определени от Берлинската декларация</w:t>
      </w:r>
      <w:r>
        <w:rPr>
          <w:rFonts w:ascii="Times New Roman" w:eastAsiaTheme="minorHAnsi" w:hAnsi="Times New Roman" w:cstheme="minorBidi"/>
          <w:color w:val="000000" w:themeColor="text1"/>
          <w:szCs w:val="22"/>
          <w:lang w:eastAsia="en-US"/>
        </w:rPr>
        <w:t>.</w:t>
      </w:r>
    </w:p>
    <w:p w:rsidR="00AE58F4" w:rsidRPr="006864BE"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Осигури данни и информация от компетентните администрации за попълването на онлайн въпросника.</w:t>
      </w:r>
    </w:p>
    <w:p w:rsidR="00AE58F4" w:rsidRPr="006864BE"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П</w:t>
      </w:r>
      <w:r w:rsidRPr="001A35CE">
        <w:rPr>
          <w:rFonts w:ascii="Times New Roman" w:eastAsiaTheme="minorHAnsi" w:hAnsi="Times New Roman" w:cstheme="minorBidi"/>
          <w:color w:val="000000" w:themeColor="text1"/>
          <w:szCs w:val="22"/>
          <w:lang w:eastAsia="en-US"/>
        </w:rPr>
        <w:t>роучване на капацитета на администрацията на изпълнителната власт</w:t>
      </w:r>
    </w:p>
    <w:p w:rsidR="00AE58F4" w:rsidRDefault="00AE58F4" w:rsidP="002B1102">
      <w:pPr>
        <w:numPr>
          <w:ilvl w:val="0"/>
          <w:numId w:val="8"/>
        </w:numPr>
        <w:spacing w:after="120"/>
        <w:ind w:left="0" w:firstLine="993"/>
        <w:jc w:val="both"/>
        <w:rPr>
          <w:rFonts w:ascii="Times New Roman" w:eastAsiaTheme="minorHAnsi" w:hAnsi="Times New Roman" w:cstheme="minorBidi"/>
          <w:color w:val="000000" w:themeColor="text1"/>
          <w:szCs w:val="22"/>
          <w:lang w:eastAsia="en-US"/>
        </w:rPr>
      </w:pPr>
      <w:r w:rsidRPr="001A35CE">
        <w:rPr>
          <w:rFonts w:ascii="Times New Roman" w:eastAsiaTheme="minorHAnsi" w:hAnsi="Times New Roman" w:cstheme="minorBidi"/>
          <w:color w:val="000000" w:themeColor="text1"/>
          <w:szCs w:val="22"/>
          <w:lang w:eastAsia="en-US"/>
        </w:rPr>
        <w:t>През януари 2020 г. и 2021 г. отделът участва в попълване на въпросник във връзка с провеждане на ежегодно проучване на капацитета на администрацията на изпълнителната власт, което Стопанска академия „Димитър А. Ценов“ провежда ежегодно</w:t>
      </w:r>
      <w:r>
        <w:rPr>
          <w:rFonts w:ascii="Times New Roman" w:eastAsiaTheme="minorHAnsi" w:hAnsi="Times New Roman" w:cstheme="minorBidi"/>
          <w:color w:val="000000" w:themeColor="text1"/>
          <w:szCs w:val="22"/>
          <w:lang w:eastAsia="en-US"/>
        </w:rPr>
        <w:t>.</w:t>
      </w:r>
    </w:p>
    <w:p w:rsidR="00DD2A67" w:rsidRPr="001A35CE" w:rsidRDefault="00DD2A67" w:rsidP="00DD2A67">
      <w:pPr>
        <w:spacing w:after="120"/>
        <w:ind w:left="993"/>
        <w:jc w:val="both"/>
        <w:rPr>
          <w:rFonts w:ascii="Times New Roman" w:eastAsiaTheme="minorHAnsi" w:hAnsi="Times New Roman" w:cstheme="minorBidi"/>
          <w:color w:val="000000" w:themeColor="text1"/>
          <w:szCs w:val="22"/>
          <w:lang w:eastAsia="en-US"/>
        </w:rPr>
      </w:pPr>
    </w:p>
    <w:p w:rsidR="00AE58F4" w:rsidRPr="00BF5CA4" w:rsidRDefault="00AE58F4"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sidRPr="00BF5CA4">
        <w:rPr>
          <w:rFonts w:ascii="Times New Roman" w:eastAsiaTheme="minorHAnsi" w:hAnsi="Times New Roman" w:cstheme="minorBidi"/>
          <w:b/>
          <w:color w:val="000000" w:themeColor="text1"/>
          <w:szCs w:val="22"/>
          <w:lang w:eastAsia="en-US"/>
        </w:rPr>
        <w:t>Осъществява координация между административните органи, лицата по чл. 1, ал. 2 от ЗЕУ и други лица относно електронното управление</w:t>
      </w:r>
    </w:p>
    <w:p w:rsidR="00AE58F4" w:rsidRPr="00DC5F5D"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C5F5D">
        <w:rPr>
          <w:rFonts w:ascii="Times New Roman" w:eastAsiaTheme="minorHAnsi" w:hAnsi="Times New Roman" w:cstheme="minorBidi"/>
          <w:color w:val="000000" w:themeColor="text1"/>
          <w:szCs w:val="22"/>
          <w:lang w:eastAsia="en-US"/>
        </w:rPr>
        <w:t>Осъществи кореспонденция с административните органи чрез подготовка и изпращане на писма с представяне на най-често срещаните грешки във връзка с извършени проверки за съответствието на интернет страниците с изискванията за достъпност, съгласно чл. 58в от ЗЕУ, на лицата по чл. 1, ал. 1 и 2 от ЗЕУ;</w:t>
      </w:r>
    </w:p>
    <w:p w:rsidR="00AE58F4"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C5F5D">
        <w:rPr>
          <w:rFonts w:ascii="Times New Roman" w:eastAsiaTheme="minorHAnsi" w:hAnsi="Times New Roman" w:cstheme="minorBidi"/>
          <w:color w:val="000000" w:themeColor="text1"/>
          <w:szCs w:val="22"/>
          <w:lang w:eastAsia="en-US"/>
        </w:rPr>
        <w:lastRenderedPageBreak/>
        <w:t>Осъществи кореспонденция чрез РГ „Цифрова България“ с компетентните администрации с искане за отговор на въпросите свързани с провеждания за първи път мониторинг, фокусиран върху оценката на изпълнението на Берлинската декларация съвместно с мониторинга на напредъка на Европейската рамка за оперативна съвместимост</w:t>
      </w:r>
      <w:r w:rsidR="00DC5F5D">
        <w:rPr>
          <w:rFonts w:ascii="Times New Roman" w:eastAsiaTheme="minorHAnsi" w:hAnsi="Times New Roman" w:cstheme="minorBidi"/>
          <w:color w:val="000000" w:themeColor="text1"/>
          <w:szCs w:val="22"/>
          <w:lang w:eastAsia="en-US"/>
        </w:rPr>
        <w:t>.</w:t>
      </w:r>
    </w:p>
    <w:p w:rsidR="00DD2A67" w:rsidRPr="00DC5F5D" w:rsidRDefault="00DD2A67" w:rsidP="00DD2A67">
      <w:pPr>
        <w:tabs>
          <w:tab w:val="left" w:pos="993"/>
        </w:tabs>
        <w:spacing w:after="60" w:line="280" w:lineRule="atLeast"/>
        <w:ind w:left="567"/>
        <w:jc w:val="both"/>
        <w:rPr>
          <w:rFonts w:ascii="Times New Roman" w:eastAsiaTheme="minorHAnsi" w:hAnsi="Times New Roman" w:cstheme="minorBidi"/>
          <w:color w:val="000000" w:themeColor="text1"/>
          <w:szCs w:val="22"/>
          <w:lang w:eastAsia="en-US"/>
        </w:rPr>
      </w:pPr>
    </w:p>
    <w:p w:rsidR="00AE58F4" w:rsidRPr="00BB0F75" w:rsidRDefault="00AE58F4"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Pr>
          <w:rFonts w:ascii="Times New Roman" w:eastAsiaTheme="minorHAnsi" w:hAnsi="Times New Roman" w:cstheme="minorBidi"/>
          <w:b/>
          <w:color w:val="000000" w:themeColor="text1"/>
          <w:szCs w:val="22"/>
          <w:lang w:eastAsia="en-US"/>
        </w:rPr>
        <w:t>О</w:t>
      </w:r>
      <w:r w:rsidRPr="00BB0F75">
        <w:rPr>
          <w:rFonts w:ascii="Times New Roman" w:eastAsiaTheme="minorHAnsi" w:hAnsi="Times New Roman" w:cstheme="minorBidi"/>
          <w:b/>
          <w:color w:val="000000" w:themeColor="text1"/>
          <w:szCs w:val="22"/>
          <w:lang w:eastAsia="en-US"/>
        </w:rPr>
        <w:t>сигурява съответствие на цялостната политика за електронно управление с актуалните насоки и тенденции на развитие в международен план, включително прилагане на утвърдени инструменти за анализ</w:t>
      </w:r>
      <w:r>
        <w:rPr>
          <w:rFonts w:ascii="Times New Roman" w:eastAsiaTheme="minorHAnsi" w:hAnsi="Times New Roman" w:cstheme="minorBidi"/>
          <w:b/>
          <w:color w:val="000000" w:themeColor="text1"/>
          <w:szCs w:val="22"/>
          <w:lang w:eastAsia="en-US"/>
        </w:rPr>
        <w:t xml:space="preserve"> </w:t>
      </w:r>
      <w:r w:rsidRPr="00BB0F75">
        <w:rPr>
          <w:rFonts w:ascii="Times New Roman" w:eastAsiaTheme="minorHAnsi" w:hAnsi="Times New Roman" w:cstheme="minorBidi"/>
          <w:b/>
          <w:color w:val="000000" w:themeColor="text1"/>
          <w:szCs w:val="22"/>
          <w:lang w:eastAsia="en-US"/>
        </w:rPr>
        <w:t>и оценка</w:t>
      </w:r>
    </w:p>
    <w:p w:rsidR="00AE58F4" w:rsidRDefault="00AE58F4" w:rsidP="00AE58F4">
      <w:pPr>
        <w:spacing w:after="120"/>
        <w:ind w:firstLine="567"/>
        <w:jc w:val="both"/>
        <w:rPr>
          <w:rFonts w:ascii="Times New Roman" w:eastAsiaTheme="minorHAnsi" w:hAnsi="Times New Roman" w:cstheme="minorBidi"/>
          <w:bCs/>
          <w:i/>
          <w:color w:val="000000" w:themeColor="text1"/>
          <w:szCs w:val="22"/>
          <w:lang w:eastAsia="en-US"/>
        </w:rPr>
      </w:pPr>
      <w:r>
        <w:rPr>
          <w:rFonts w:ascii="Times New Roman" w:eastAsiaTheme="minorHAnsi" w:hAnsi="Times New Roman" w:cstheme="minorBidi"/>
          <w:bCs/>
          <w:color w:val="000000" w:themeColor="text1"/>
          <w:szCs w:val="22"/>
          <w:lang w:eastAsia="en-US"/>
        </w:rPr>
        <w:t xml:space="preserve">Отдел „Анализи“ </w:t>
      </w:r>
      <w:r w:rsidRPr="00201C02">
        <w:rPr>
          <w:rFonts w:ascii="Times New Roman" w:eastAsiaTheme="minorHAnsi" w:hAnsi="Times New Roman" w:cstheme="minorBidi"/>
          <w:bCs/>
          <w:color w:val="000000" w:themeColor="text1"/>
          <w:szCs w:val="22"/>
          <w:lang w:eastAsia="en-US"/>
        </w:rPr>
        <w:t>ежегодно наблюдава, а също така и участва в изследвания за развитие на електронното управление към Европейската комисия и ООН. Такива изследвания са „</w:t>
      </w:r>
      <w:proofErr w:type="spellStart"/>
      <w:r w:rsidRPr="00201C02">
        <w:rPr>
          <w:rFonts w:ascii="Times New Roman" w:eastAsiaTheme="minorHAnsi" w:hAnsi="Times New Roman" w:cstheme="minorBidi"/>
          <w:bCs/>
          <w:color w:val="000000" w:themeColor="text1"/>
          <w:szCs w:val="22"/>
          <w:lang w:val="en-GB" w:eastAsia="en-US"/>
        </w:rPr>
        <w:t>Бенчмарк</w:t>
      </w:r>
      <w:proofErr w:type="spellEnd"/>
      <w:r w:rsidRPr="00201C02">
        <w:rPr>
          <w:rFonts w:ascii="Times New Roman" w:eastAsiaTheme="minorHAnsi" w:hAnsi="Times New Roman" w:cstheme="minorBidi"/>
          <w:bCs/>
          <w:color w:val="000000" w:themeColor="text1"/>
          <w:szCs w:val="22"/>
          <w:lang w:val="en-GB" w:eastAsia="en-US"/>
        </w:rPr>
        <w:t xml:space="preserve"> </w:t>
      </w:r>
      <w:r w:rsidRPr="00201C02">
        <w:rPr>
          <w:rFonts w:ascii="Times New Roman" w:eastAsiaTheme="minorHAnsi" w:hAnsi="Times New Roman" w:cstheme="minorBidi"/>
          <w:bCs/>
          <w:color w:val="000000" w:themeColor="text1"/>
          <w:szCs w:val="22"/>
          <w:lang w:eastAsia="en-US"/>
        </w:rPr>
        <w:t>за електронно управление</w:t>
      </w:r>
      <w:r w:rsidRPr="00201C02">
        <w:rPr>
          <w:rFonts w:ascii="Times New Roman" w:eastAsiaTheme="minorHAnsi" w:hAnsi="Times New Roman" w:cstheme="minorBidi"/>
          <w:bCs/>
          <w:color w:val="000000" w:themeColor="text1"/>
          <w:szCs w:val="22"/>
          <w:lang w:val="en-GB" w:eastAsia="en-US"/>
        </w:rPr>
        <w:t xml:space="preserve"> (</w:t>
      </w:r>
      <w:proofErr w:type="spellStart"/>
      <w:r w:rsidRPr="00201C02">
        <w:rPr>
          <w:rFonts w:ascii="Times New Roman" w:eastAsiaTheme="minorHAnsi" w:hAnsi="Times New Roman" w:cstheme="minorBidi"/>
          <w:bCs/>
          <w:color w:val="000000" w:themeColor="text1"/>
          <w:szCs w:val="22"/>
          <w:lang w:val="en-US" w:eastAsia="en-US"/>
        </w:rPr>
        <w:t>eGovernment</w:t>
      </w:r>
      <w:proofErr w:type="spellEnd"/>
      <w:r w:rsidRPr="00201C02">
        <w:rPr>
          <w:rFonts w:ascii="Times New Roman" w:eastAsiaTheme="minorHAnsi" w:hAnsi="Times New Roman" w:cstheme="minorBidi"/>
          <w:bCs/>
          <w:color w:val="000000" w:themeColor="text1"/>
          <w:szCs w:val="22"/>
          <w:lang w:val="en-US" w:eastAsia="en-US"/>
        </w:rPr>
        <w:t xml:space="preserve"> </w:t>
      </w:r>
      <w:r w:rsidRPr="00201C02">
        <w:rPr>
          <w:rFonts w:ascii="Times New Roman" w:eastAsiaTheme="minorHAnsi" w:hAnsi="Times New Roman" w:cstheme="minorBidi"/>
          <w:bCs/>
          <w:color w:val="000000" w:themeColor="text1"/>
          <w:szCs w:val="22"/>
          <w:lang w:val="en-GB" w:eastAsia="en-US"/>
        </w:rPr>
        <w:t>Benchmark)”</w:t>
      </w:r>
      <w:r w:rsidRPr="00201C02">
        <w:rPr>
          <w:rFonts w:ascii="Times New Roman" w:eastAsiaTheme="minorHAnsi" w:hAnsi="Times New Roman" w:cstheme="minorBidi"/>
          <w:bCs/>
          <w:color w:val="000000" w:themeColor="text1"/>
          <w:szCs w:val="22"/>
          <w:lang w:eastAsia="en-US"/>
        </w:rPr>
        <w:t>; Индекса за навлизането на цифровите технологии в икономиката и обществото  (DESI); Индекса на развитие на електронното управление</w:t>
      </w:r>
      <w:r w:rsidRPr="00201C02">
        <w:rPr>
          <w:rFonts w:ascii="Times New Roman" w:eastAsiaTheme="minorHAnsi" w:hAnsi="Times New Roman" w:cstheme="minorBidi"/>
          <w:bCs/>
          <w:color w:val="000000" w:themeColor="text1"/>
          <w:szCs w:val="22"/>
          <w:lang w:val="en-US" w:eastAsia="en-US"/>
        </w:rPr>
        <w:t xml:space="preserve"> (E–Government Development Index);</w:t>
      </w:r>
      <w:r w:rsidRPr="00201C02">
        <w:rPr>
          <w:rFonts w:ascii="Times New Roman" w:eastAsiaTheme="minorHAnsi" w:hAnsi="Times New Roman" w:cstheme="minorBidi"/>
          <w:bCs/>
          <w:color w:val="000000" w:themeColor="text1"/>
          <w:szCs w:val="22"/>
          <w:lang w:eastAsia="en-US"/>
        </w:rPr>
        <w:t xml:space="preserve"> Индекса за е-участие</w:t>
      </w:r>
      <w:r w:rsidRPr="00201C02">
        <w:rPr>
          <w:rFonts w:ascii="Times New Roman" w:eastAsiaTheme="minorHAnsi" w:hAnsi="Times New Roman" w:cstheme="minorBidi"/>
          <w:bCs/>
          <w:color w:val="000000" w:themeColor="text1"/>
          <w:szCs w:val="22"/>
          <w:lang w:val="en-US" w:eastAsia="en-US"/>
        </w:rPr>
        <w:t xml:space="preserve"> (</w:t>
      </w:r>
      <w:r w:rsidRPr="00201C02">
        <w:rPr>
          <w:rFonts w:ascii="Times New Roman" w:eastAsiaTheme="minorHAnsi" w:hAnsi="Times New Roman" w:cstheme="minorBidi"/>
          <w:bCs/>
          <w:color w:val="000000" w:themeColor="text1"/>
          <w:szCs w:val="22"/>
          <w:lang w:eastAsia="en-US"/>
        </w:rPr>
        <w:t>E–</w:t>
      </w:r>
      <w:proofErr w:type="spellStart"/>
      <w:r w:rsidRPr="00201C02">
        <w:rPr>
          <w:rFonts w:ascii="Times New Roman" w:eastAsiaTheme="minorHAnsi" w:hAnsi="Times New Roman" w:cstheme="minorBidi"/>
          <w:bCs/>
          <w:color w:val="000000" w:themeColor="text1"/>
          <w:szCs w:val="22"/>
          <w:lang w:eastAsia="en-US"/>
        </w:rPr>
        <w:t>Participation</w:t>
      </w:r>
      <w:proofErr w:type="spellEnd"/>
      <w:r w:rsidRPr="00201C02">
        <w:rPr>
          <w:rFonts w:ascii="Times New Roman" w:eastAsiaTheme="minorHAnsi" w:hAnsi="Times New Roman" w:cstheme="minorBidi"/>
          <w:bCs/>
          <w:color w:val="000000" w:themeColor="text1"/>
          <w:szCs w:val="22"/>
          <w:lang w:eastAsia="en-US"/>
        </w:rPr>
        <w:t xml:space="preserve"> </w:t>
      </w:r>
      <w:proofErr w:type="spellStart"/>
      <w:r w:rsidRPr="00201C02">
        <w:rPr>
          <w:rFonts w:ascii="Times New Roman" w:eastAsiaTheme="minorHAnsi" w:hAnsi="Times New Roman" w:cstheme="minorBidi"/>
          <w:bCs/>
          <w:color w:val="000000" w:themeColor="text1"/>
          <w:szCs w:val="22"/>
          <w:lang w:eastAsia="en-US"/>
        </w:rPr>
        <w:t>Index</w:t>
      </w:r>
      <w:proofErr w:type="spellEnd"/>
      <w:r w:rsidRPr="00201C02">
        <w:rPr>
          <w:rFonts w:ascii="Times New Roman" w:eastAsiaTheme="minorHAnsi" w:hAnsi="Times New Roman" w:cstheme="minorBidi"/>
          <w:bCs/>
          <w:color w:val="000000" w:themeColor="text1"/>
          <w:szCs w:val="22"/>
          <w:lang w:val="en-US" w:eastAsia="en-US"/>
        </w:rPr>
        <w:t xml:space="preserve">), </w:t>
      </w:r>
      <w:r w:rsidRPr="00201C02">
        <w:rPr>
          <w:rFonts w:ascii="Times New Roman" w:eastAsiaTheme="minorHAnsi" w:hAnsi="Times New Roman" w:cstheme="minorBidi"/>
          <w:bCs/>
          <w:color w:val="000000" w:themeColor="text1"/>
          <w:szCs w:val="22"/>
          <w:lang w:eastAsia="en-US"/>
        </w:rPr>
        <w:t xml:space="preserve">които отчитат напредъка на електронното управление. След официалното публикуване на докладите, дирекцията подготвя обобщен анализ </w:t>
      </w:r>
      <w:r w:rsidRPr="00201C02">
        <w:rPr>
          <w:rFonts w:ascii="Times New Roman" w:eastAsiaTheme="minorHAnsi" w:hAnsi="Times New Roman" w:cstheme="minorBidi"/>
          <w:color w:val="000000" w:themeColor="text1"/>
          <w:szCs w:val="22"/>
          <w:lang w:eastAsia="en-US"/>
        </w:rPr>
        <w:t xml:space="preserve">на данните от отделните изследвания, отчитащи напредъка на електронното управление, както и предложения за мерки, които биха допринесли </w:t>
      </w:r>
      <w:r w:rsidRPr="00201C02">
        <w:rPr>
          <w:rFonts w:ascii="Times New Roman" w:eastAsiaTheme="minorHAnsi" w:hAnsi="Times New Roman" w:cstheme="minorBidi"/>
          <w:bCs/>
          <w:color w:val="000000" w:themeColor="text1"/>
          <w:szCs w:val="22"/>
          <w:lang w:eastAsia="en-US"/>
        </w:rPr>
        <w:t>за подобряване на резултатите.</w:t>
      </w:r>
      <w:r>
        <w:rPr>
          <w:rFonts w:ascii="Times New Roman" w:eastAsiaTheme="minorHAnsi" w:hAnsi="Times New Roman" w:cstheme="minorBidi"/>
          <w:bCs/>
          <w:color w:val="000000" w:themeColor="text1"/>
          <w:szCs w:val="22"/>
          <w:lang w:eastAsia="en-US"/>
        </w:rPr>
        <w:t xml:space="preserve"> </w:t>
      </w:r>
      <w:r w:rsidRPr="006860E6">
        <w:rPr>
          <w:rFonts w:ascii="Times New Roman" w:eastAsiaTheme="minorHAnsi" w:hAnsi="Times New Roman" w:cstheme="minorBidi"/>
          <w:bCs/>
          <w:i/>
          <w:color w:val="000000" w:themeColor="text1"/>
          <w:szCs w:val="22"/>
          <w:lang w:eastAsia="en-US"/>
        </w:rPr>
        <w:t>(</w:t>
      </w:r>
      <w:r>
        <w:rPr>
          <w:rFonts w:ascii="Times New Roman" w:eastAsiaTheme="minorHAnsi" w:hAnsi="Times New Roman" w:cstheme="minorBidi"/>
          <w:bCs/>
          <w:i/>
          <w:color w:val="000000" w:themeColor="text1"/>
          <w:szCs w:val="22"/>
          <w:lang w:eastAsia="en-US"/>
        </w:rPr>
        <w:t>И</w:t>
      </w:r>
      <w:r w:rsidRPr="006860E6">
        <w:rPr>
          <w:rFonts w:ascii="Times New Roman" w:eastAsiaTheme="minorHAnsi" w:hAnsi="Times New Roman" w:cstheme="minorBidi"/>
          <w:bCs/>
          <w:i/>
          <w:color w:val="000000" w:themeColor="text1"/>
          <w:szCs w:val="22"/>
          <w:lang w:eastAsia="en-US"/>
        </w:rPr>
        <w:t>зпълнените задачи по всяко проучване са подробно разписани в отделни точки на настоящия отчет</w:t>
      </w:r>
      <w:r>
        <w:rPr>
          <w:rFonts w:ascii="Times New Roman" w:eastAsiaTheme="minorHAnsi" w:hAnsi="Times New Roman" w:cstheme="minorBidi"/>
          <w:bCs/>
          <w:i/>
          <w:color w:val="000000" w:themeColor="text1"/>
          <w:szCs w:val="22"/>
          <w:lang w:eastAsia="en-US"/>
        </w:rPr>
        <w:t>.</w:t>
      </w:r>
      <w:r w:rsidRPr="006860E6">
        <w:rPr>
          <w:rFonts w:ascii="Times New Roman" w:eastAsiaTheme="minorHAnsi" w:hAnsi="Times New Roman" w:cstheme="minorBidi"/>
          <w:bCs/>
          <w:i/>
          <w:color w:val="000000" w:themeColor="text1"/>
          <w:szCs w:val="22"/>
          <w:lang w:eastAsia="en-US"/>
        </w:rPr>
        <w:t>)</w:t>
      </w:r>
    </w:p>
    <w:p w:rsidR="00AE58F4" w:rsidRDefault="00AE58F4" w:rsidP="00AE58F4">
      <w:pPr>
        <w:spacing w:after="120"/>
        <w:ind w:firstLine="567"/>
        <w:jc w:val="both"/>
        <w:rPr>
          <w:rFonts w:ascii="Times New Roman" w:eastAsiaTheme="minorHAnsi" w:hAnsi="Times New Roman" w:cstheme="minorBidi"/>
          <w:bCs/>
          <w:color w:val="000000" w:themeColor="text1"/>
          <w:szCs w:val="22"/>
          <w:lang w:eastAsia="en-US"/>
        </w:rPr>
      </w:pPr>
      <w:r w:rsidRPr="00C74D65">
        <w:rPr>
          <w:rFonts w:ascii="Times New Roman" w:eastAsiaTheme="minorHAnsi" w:hAnsi="Times New Roman" w:cstheme="minorBidi"/>
          <w:bCs/>
          <w:color w:val="000000" w:themeColor="text1"/>
          <w:szCs w:val="22"/>
          <w:lang w:eastAsia="en-US"/>
        </w:rPr>
        <w:t xml:space="preserve">Отделът </w:t>
      </w:r>
      <w:r>
        <w:rPr>
          <w:rFonts w:ascii="Times New Roman" w:eastAsiaTheme="minorHAnsi" w:hAnsi="Times New Roman" w:cstheme="minorBidi"/>
          <w:bCs/>
          <w:color w:val="000000" w:themeColor="text1"/>
          <w:szCs w:val="22"/>
          <w:lang w:eastAsia="en-US"/>
        </w:rPr>
        <w:t xml:space="preserve">също така </w:t>
      </w:r>
      <w:r w:rsidRPr="00C74D65">
        <w:rPr>
          <w:rFonts w:ascii="Times New Roman" w:eastAsiaTheme="minorHAnsi" w:hAnsi="Times New Roman" w:cstheme="minorBidi"/>
          <w:bCs/>
          <w:color w:val="000000" w:themeColor="text1"/>
          <w:szCs w:val="22"/>
          <w:lang w:eastAsia="en-US"/>
        </w:rPr>
        <w:t>организира и участва в работни срещи с консултанти  за обсъждане на възможностите за анализ на индикаторите, замерващи електронното управление и включването им в Автоматизирана система за измерване на ключови пока</w:t>
      </w:r>
      <w:r>
        <w:rPr>
          <w:rFonts w:ascii="Times New Roman" w:eastAsiaTheme="minorHAnsi" w:hAnsi="Times New Roman" w:cstheme="minorBidi"/>
          <w:bCs/>
          <w:color w:val="000000" w:themeColor="text1"/>
          <w:szCs w:val="22"/>
          <w:lang w:eastAsia="en-US"/>
        </w:rPr>
        <w:t>затели за електронно управление.</w:t>
      </w:r>
    </w:p>
    <w:p w:rsidR="00DD2A67" w:rsidRPr="00201C02" w:rsidRDefault="00DD2A67" w:rsidP="00DD2A67">
      <w:pPr>
        <w:spacing w:after="120"/>
        <w:jc w:val="both"/>
        <w:rPr>
          <w:rFonts w:ascii="Times New Roman" w:eastAsiaTheme="minorHAnsi" w:hAnsi="Times New Roman" w:cstheme="minorBidi"/>
          <w:bCs/>
          <w:color w:val="000000" w:themeColor="text1"/>
          <w:szCs w:val="22"/>
          <w:lang w:eastAsia="en-US"/>
        </w:rPr>
      </w:pPr>
    </w:p>
    <w:p w:rsidR="00AE58F4" w:rsidRPr="00BB0F75" w:rsidRDefault="00AE58F4"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Pr>
          <w:rFonts w:ascii="Times New Roman" w:eastAsiaTheme="minorHAnsi" w:hAnsi="Times New Roman" w:cstheme="minorBidi"/>
          <w:b/>
          <w:color w:val="000000" w:themeColor="text1"/>
          <w:szCs w:val="22"/>
          <w:lang w:eastAsia="en-US"/>
        </w:rPr>
        <w:t>У</w:t>
      </w:r>
      <w:r w:rsidRPr="00BB0F75">
        <w:rPr>
          <w:rFonts w:ascii="Times New Roman" w:eastAsiaTheme="minorHAnsi" w:hAnsi="Times New Roman" w:cstheme="minorBidi"/>
          <w:b/>
          <w:color w:val="000000" w:themeColor="text1"/>
          <w:szCs w:val="22"/>
          <w:lang w:eastAsia="en-US"/>
        </w:rPr>
        <w:t>частва в изготвянето на отчет за състоянието и годишен план за развитието и обновяването на информационните ресурси в администрацията и информационните ресурси на Единната електронна съобщителна мрежа на държавната администрация и за нуждите на националната сигурност</w:t>
      </w:r>
    </w:p>
    <w:p w:rsidR="00AE58F4" w:rsidRDefault="00AE58F4" w:rsidP="00DD2A67">
      <w:pPr>
        <w:tabs>
          <w:tab w:val="left" w:pos="993"/>
        </w:tabs>
        <w:spacing w:after="60" w:line="280" w:lineRule="atLeast"/>
        <w:ind w:firstLine="567"/>
        <w:jc w:val="both"/>
        <w:rPr>
          <w:rFonts w:ascii="Times New Roman" w:eastAsiaTheme="minorHAnsi" w:hAnsi="Times New Roman" w:cstheme="minorBidi"/>
          <w:color w:val="000000" w:themeColor="text1"/>
          <w:szCs w:val="22"/>
          <w:lang w:eastAsia="en-US"/>
        </w:rPr>
      </w:pPr>
      <w:r w:rsidRPr="006860E6">
        <w:rPr>
          <w:rFonts w:ascii="Times New Roman" w:eastAsiaTheme="minorHAnsi" w:hAnsi="Times New Roman" w:cstheme="minorBidi"/>
          <w:color w:val="000000" w:themeColor="text1"/>
          <w:szCs w:val="22"/>
          <w:lang w:eastAsia="en-US"/>
        </w:rPr>
        <w:t xml:space="preserve">Съгласно Заповед  ДАЕУ № 1357-26.01.2021 г. експерти от отдел „Анализи“ участваха като членове на РГ за изготвяне на отчет за състоянието и на годишен план за развитието и обновяването на информационните ресурси в администрацията и на информационните ресурси на Единната електронна съобщителна мрежа на държавната администрация и за нуждите на националната сигурност. </w:t>
      </w:r>
      <w:r w:rsidRPr="00AD4B62">
        <w:rPr>
          <w:rFonts w:ascii="Times New Roman" w:eastAsiaTheme="minorHAnsi" w:hAnsi="Times New Roman" w:cstheme="minorBidi"/>
          <w:color w:val="000000" w:themeColor="text1"/>
          <w:szCs w:val="22"/>
          <w:lang w:eastAsia="en-US"/>
        </w:rPr>
        <w:t>Изпълняваха дейности свързани с получаване, обработване и обобщаване на отговорите в частта за „Човешки ресурси“. Осъществяваха постоянна координация с централната и местна власт. На база получените отговори бяха изготвени текстовете в частта за „Човешки ресурси“, които впоследствие бяха включени в отчета за състоянието и годишния план за развитието и обновяването на информационните ресурси в администрацията</w:t>
      </w:r>
      <w:r w:rsidR="00DD2A67">
        <w:rPr>
          <w:rFonts w:ascii="Times New Roman" w:eastAsiaTheme="minorHAnsi" w:hAnsi="Times New Roman" w:cstheme="minorBidi"/>
          <w:color w:val="000000" w:themeColor="text1"/>
          <w:szCs w:val="22"/>
          <w:lang w:eastAsia="en-US"/>
        </w:rPr>
        <w:t>.</w:t>
      </w:r>
    </w:p>
    <w:p w:rsidR="00DD2A67" w:rsidRPr="00AD4B62" w:rsidRDefault="00DD2A67" w:rsidP="00DD2A67">
      <w:pPr>
        <w:tabs>
          <w:tab w:val="left" w:pos="993"/>
        </w:tabs>
        <w:spacing w:after="60" w:line="280" w:lineRule="atLeast"/>
        <w:jc w:val="both"/>
        <w:rPr>
          <w:rFonts w:ascii="Times New Roman" w:eastAsiaTheme="minorHAnsi" w:hAnsi="Times New Roman" w:cstheme="minorBidi"/>
          <w:color w:val="000000" w:themeColor="text1"/>
          <w:szCs w:val="22"/>
          <w:lang w:eastAsia="en-US"/>
        </w:rPr>
      </w:pPr>
    </w:p>
    <w:p w:rsidR="00AE58F4" w:rsidRPr="00B652BD" w:rsidRDefault="00AE58F4"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Pr>
          <w:rFonts w:ascii="Times New Roman" w:eastAsiaTheme="minorHAnsi" w:hAnsi="Times New Roman" w:cstheme="minorBidi"/>
          <w:b/>
          <w:color w:val="000000" w:themeColor="text1"/>
          <w:szCs w:val="22"/>
          <w:lang w:eastAsia="en-US"/>
        </w:rPr>
        <w:t>О</w:t>
      </w:r>
      <w:r w:rsidRPr="00B652BD">
        <w:rPr>
          <w:rFonts w:ascii="Times New Roman" w:eastAsiaTheme="minorHAnsi" w:hAnsi="Times New Roman" w:cstheme="minorBidi"/>
          <w:b/>
          <w:color w:val="000000" w:themeColor="text1"/>
          <w:szCs w:val="22"/>
          <w:lang w:eastAsia="en-US"/>
        </w:rPr>
        <w:t>съществява преглед на съответствието с утвърдените политики, стратегически документи и програми, дава насоки и предоставя становища при съгласуването на проекти и дейности за е-управление и ИКТ на административните органи.</w:t>
      </w:r>
    </w:p>
    <w:p w:rsidR="00AE58F4" w:rsidRPr="00DD2A67" w:rsidRDefault="00AE58F4" w:rsidP="00DD2A67">
      <w:pPr>
        <w:tabs>
          <w:tab w:val="left" w:pos="993"/>
        </w:tabs>
        <w:spacing w:after="60" w:line="280" w:lineRule="atLeast"/>
        <w:ind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През отчетния период отдел „Анализи“ участва в извършване на контролни функции по чл. 7в, т. 3, 4, 5 и 10 от ЗЕУ, свързани с управление на средствата от ЕСИФ като разгледа и съгласува следните проектни предложения и дейности:</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Надграждане на основните системи на Агенция "Митници" за предоставяне на данни и услуги – БИМИС (фаза 3);</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lastRenderedPageBreak/>
        <w:t xml:space="preserve">Дейност 5: „Развитие и въвеждане на Институционалната архитектура на АМ по отношение на Системата за директен достъп на търговците до европейските ИС - UUM&amp;DS, </w:t>
      </w:r>
      <w:proofErr w:type="spellStart"/>
      <w:r w:rsidRPr="00DD2A67">
        <w:rPr>
          <w:rFonts w:ascii="Times New Roman" w:eastAsiaTheme="minorHAnsi" w:hAnsi="Times New Roman" w:cstheme="minorBidi"/>
          <w:color w:val="000000" w:themeColor="text1"/>
          <w:szCs w:val="22"/>
          <w:lang w:eastAsia="en-US"/>
        </w:rPr>
        <w:t>Release</w:t>
      </w:r>
      <w:proofErr w:type="spellEnd"/>
      <w:r w:rsidRPr="00DD2A67">
        <w:rPr>
          <w:rFonts w:ascii="Times New Roman" w:eastAsiaTheme="minorHAnsi" w:hAnsi="Times New Roman" w:cstheme="minorBidi"/>
          <w:color w:val="000000" w:themeColor="text1"/>
          <w:szCs w:val="22"/>
          <w:lang w:eastAsia="en-US"/>
        </w:rPr>
        <w:t xml:space="preserve"> 2.3 и </w:t>
      </w:r>
      <w:proofErr w:type="spellStart"/>
      <w:r w:rsidRPr="00DD2A67">
        <w:rPr>
          <w:rFonts w:ascii="Times New Roman" w:eastAsiaTheme="minorHAnsi" w:hAnsi="Times New Roman" w:cstheme="minorBidi"/>
          <w:color w:val="000000" w:themeColor="text1"/>
          <w:szCs w:val="22"/>
          <w:lang w:eastAsia="en-US"/>
        </w:rPr>
        <w:t>Release</w:t>
      </w:r>
      <w:proofErr w:type="spellEnd"/>
      <w:r w:rsidRPr="00DD2A67">
        <w:rPr>
          <w:rFonts w:ascii="Times New Roman" w:eastAsiaTheme="minorHAnsi" w:hAnsi="Times New Roman" w:cstheme="minorBidi"/>
          <w:color w:val="000000" w:themeColor="text1"/>
          <w:szCs w:val="22"/>
          <w:lang w:eastAsia="en-US"/>
        </w:rPr>
        <w:t xml:space="preserve"> 2.4";</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Инструмент за по-добро стратегическо планиране и стратегическо управление на изпълнението на националните стратегически документи;</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Развитие на Национална Система 112 и изграждане на нова система за приемане на спешните комуникации и управление на ресурсите към службите за спешно реагиране, базирана на единна платформа, с цел подобряване на услугата Единен европейски номер 112 на територията на Република България;</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 xml:space="preserve">Изграждане, развитие и оптимизация на цифровата ТЕТРА система и </w:t>
      </w:r>
      <w:proofErr w:type="spellStart"/>
      <w:r w:rsidRPr="00DD2A67">
        <w:rPr>
          <w:rFonts w:ascii="Times New Roman" w:eastAsiaTheme="minorHAnsi" w:hAnsi="Times New Roman" w:cstheme="minorBidi"/>
          <w:color w:val="000000" w:themeColor="text1"/>
          <w:szCs w:val="22"/>
          <w:lang w:eastAsia="en-US"/>
        </w:rPr>
        <w:t>радиoрелейна</w:t>
      </w:r>
      <w:proofErr w:type="spellEnd"/>
      <w:r w:rsidRPr="00DD2A67">
        <w:rPr>
          <w:rFonts w:ascii="Times New Roman" w:eastAsiaTheme="minorHAnsi" w:hAnsi="Times New Roman" w:cstheme="minorBidi"/>
          <w:color w:val="000000" w:themeColor="text1"/>
          <w:szCs w:val="22"/>
          <w:lang w:eastAsia="en-US"/>
        </w:rPr>
        <w:t xml:space="preserve"> мрежа, управлявани от МВР;</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Подобряване на качеството и устойчивостта на политиките в сферата на сигурността и противодействието на корупцията и подпомагане на екологичния преход;</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Изграждане на национална схема за електронна идентификация и персонализацията ѝ в българските лични документи;</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Широкомащабно разгръщане на цифрова инфраструктура на територията на България</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Създаване на национална STEM среда за умения на утрешния ден;</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Изграждане на национален комплексен център и мрежа за мониторинг, контрол и управление;</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Надграждане на хоризонталните и централни системи на електронното управление във връзка с прилагане на Единния модел за заявяване, заплащане и предоставяне на електронни административни услуги;</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Изграждане и поддръжка на защитена комуникационна среда -"Осигуряване на резервна комуникационна свързаност";</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Проектно предложение: Доставка, инсталация и въвеждане в експлоатация на оборудване и прилежащи системи за осигуряване на необходимите условия за работа в бъдещия комплексен център за обработка и съхранение на данни за нуждите на Агенция „Пътна Инфраструктура. Дейност: Доставка и въвеждане в експлоатация на 2 бр. комутатори за достъп за връзка между прилежащи системи за осигуряване на необходимите условия за работа в бъдещия комплексен център за обработка и съхранение на данни за нуждите на Агенция „Пътна Инфраструктура“;</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Интегрирана финансово - информационна система за общините (ИФИСО), базирана на SAP ECC 6.0 (МФ);</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Разработка, внедряване и гаранционна поддръжка на уеб базирана Система за мониторинг, анализ, регистрация и търговия на ДЦК (СМАРТ) в МФ;</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Облачни е-услуги за администрацията;</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 xml:space="preserve">Обновяване, надграждане и поддръжка на IT инфраструктурата в Изпълнителна агенция по рибарство и </w:t>
      </w:r>
      <w:proofErr w:type="spellStart"/>
      <w:r w:rsidRPr="00DD2A67">
        <w:rPr>
          <w:rFonts w:ascii="Times New Roman" w:eastAsiaTheme="minorHAnsi" w:hAnsi="Times New Roman" w:cstheme="minorBidi"/>
          <w:color w:val="000000" w:themeColor="text1"/>
          <w:szCs w:val="22"/>
          <w:lang w:eastAsia="en-US"/>
        </w:rPr>
        <w:t>аквакултури</w:t>
      </w:r>
      <w:proofErr w:type="spellEnd"/>
      <w:r w:rsidRPr="00DD2A67">
        <w:rPr>
          <w:rFonts w:ascii="Times New Roman" w:eastAsiaTheme="minorHAnsi" w:hAnsi="Times New Roman" w:cstheme="minorBidi"/>
          <w:color w:val="000000" w:themeColor="text1"/>
          <w:szCs w:val="22"/>
          <w:lang w:eastAsia="en-US"/>
        </w:rPr>
        <w:t>;</w:t>
      </w:r>
    </w:p>
    <w:p w:rsidR="00AE58F4" w:rsidRPr="00DD2A67" w:rsidRDefault="00AE58F4" w:rsidP="002B1102">
      <w:pPr>
        <w:numPr>
          <w:ilvl w:val="0"/>
          <w:numId w:val="1"/>
        </w:numPr>
        <w:tabs>
          <w:tab w:val="left" w:pos="993"/>
        </w:tabs>
        <w:spacing w:after="60" w:line="280" w:lineRule="atLeast"/>
        <w:ind w:left="0" w:firstLine="567"/>
        <w:jc w:val="both"/>
        <w:rPr>
          <w:rFonts w:ascii="Times New Roman" w:eastAsiaTheme="minorHAnsi" w:hAnsi="Times New Roman" w:cstheme="minorBidi"/>
          <w:color w:val="000000" w:themeColor="text1"/>
          <w:szCs w:val="22"/>
          <w:lang w:eastAsia="en-US"/>
        </w:rPr>
      </w:pPr>
      <w:r w:rsidRPr="00DD2A67">
        <w:rPr>
          <w:rFonts w:ascii="Times New Roman" w:eastAsiaTheme="minorHAnsi" w:hAnsi="Times New Roman" w:cstheme="minorBidi"/>
          <w:color w:val="000000" w:themeColor="text1"/>
          <w:szCs w:val="22"/>
          <w:lang w:eastAsia="en-US"/>
        </w:rPr>
        <w:t>Надграждане на системите за наблюдение на риболова и Информационно-статистическата система на ИАРА, с цел интегриране с Национална мрежа за Интегрирано морско наблюдение.</w:t>
      </w:r>
    </w:p>
    <w:p w:rsidR="00AE58F4" w:rsidRDefault="00AE58F4" w:rsidP="00AE58F4">
      <w:pPr>
        <w:widowControl w:val="0"/>
        <w:autoSpaceDE w:val="0"/>
        <w:autoSpaceDN w:val="0"/>
        <w:adjustRightInd w:val="0"/>
        <w:spacing w:before="120" w:after="120"/>
        <w:contextualSpacing/>
        <w:jc w:val="both"/>
        <w:rPr>
          <w:rFonts w:ascii="Times New Roman" w:hAnsi="Times New Roman"/>
          <w:color w:val="000000" w:themeColor="text1"/>
          <w:szCs w:val="24"/>
        </w:rPr>
      </w:pPr>
    </w:p>
    <w:p w:rsidR="00AE58F4" w:rsidRPr="005A2576" w:rsidRDefault="00AE58F4"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Pr>
          <w:rFonts w:ascii="Times New Roman" w:eastAsiaTheme="minorHAnsi" w:hAnsi="Times New Roman" w:cstheme="minorBidi"/>
          <w:b/>
          <w:color w:val="000000" w:themeColor="text1"/>
          <w:szCs w:val="22"/>
          <w:lang w:eastAsia="en-US"/>
        </w:rPr>
        <w:t>У</w:t>
      </w:r>
      <w:r w:rsidRPr="005A2576">
        <w:rPr>
          <w:rFonts w:ascii="Times New Roman" w:eastAsiaTheme="minorHAnsi" w:hAnsi="Times New Roman" w:cstheme="minorBidi"/>
          <w:b/>
          <w:color w:val="000000" w:themeColor="text1"/>
          <w:szCs w:val="22"/>
          <w:lang w:eastAsia="en-US"/>
        </w:rPr>
        <w:t>частва в провежданата от агенцията политика за международно сътрудничество в електронното управление</w:t>
      </w:r>
    </w:p>
    <w:p w:rsidR="00AE58F4" w:rsidRDefault="00AE58F4" w:rsidP="00AE58F4">
      <w:pPr>
        <w:spacing w:after="120"/>
        <w:ind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lastRenderedPageBreak/>
        <w:t>Отдел „Анализи“ участва в попълването на в</w:t>
      </w:r>
      <w:r w:rsidRPr="005A2576">
        <w:rPr>
          <w:rFonts w:ascii="Times New Roman" w:eastAsiaTheme="minorHAnsi" w:hAnsi="Times New Roman" w:cstheme="minorBidi"/>
          <w:color w:val="000000" w:themeColor="text1"/>
          <w:szCs w:val="22"/>
          <w:lang w:eastAsia="en-US"/>
        </w:rPr>
        <w:t xml:space="preserve">ъпросник на </w:t>
      </w:r>
      <w:r w:rsidRPr="005A2576">
        <w:rPr>
          <w:rFonts w:ascii="Times New Roman" w:eastAsiaTheme="minorHAnsi" w:hAnsi="Times New Roman" w:cstheme="minorBidi"/>
          <w:color w:val="000000" w:themeColor="text1"/>
          <w:szCs w:val="22"/>
          <w:lang w:val="en-AU" w:eastAsia="en-US"/>
        </w:rPr>
        <w:t>ISA2</w:t>
      </w:r>
      <w:r w:rsidRPr="005A2576">
        <w:rPr>
          <w:rFonts w:ascii="Times New Roman" w:eastAsiaTheme="minorHAnsi" w:hAnsi="Times New Roman" w:cstheme="minorBidi"/>
          <w:color w:val="000000" w:themeColor="text1"/>
          <w:szCs w:val="22"/>
          <w:lang w:eastAsia="en-US"/>
        </w:rPr>
        <w:t xml:space="preserve"> във връзка с наблюдение на изпълнение на Е</w:t>
      </w:r>
      <w:r>
        <w:rPr>
          <w:rFonts w:ascii="Times New Roman" w:eastAsiaTheme="minorHAnsi" w:hAnsi="Times New Roman" w:cstheme="minorBidi"/>
          <w:color w:val="000000" w:themeColor="text1"/>
          <w:szCs w:val="22"/>
          <w:lang w:eastAsia="en-US"/>
        </w:rPr>
        <w:t>в</w:t>
      </w:r>
      <w:r w:rsidRPr="005A2576">
        <w:rPr>
          <w:rFonts w:ascii="Times New Roman" w:eastAsiaTheme="minorHAnsi" w:hAnsi="Times New Roman" w:cstheme="minorBidi"/>
          <w:color w:val="000000" w:themeColor="text1"/>
          <w:szCs w:val="22"/>
          <w:lang w:eastAsia="en-US"/>
        </w:rPr>
        <w:t>ропейската рамка за оперативна съвместимост в България</w:t>
      </w:r>
      <w:r>
        <w:rPr>
          <w:rFonts w:ascii="Times New Roman" w:eastAsiaTheme="minorHAnsi" w:hAnsi="Times New Roman" w:cstheme="minorBidi"/>
          <w:color w:val="000000" w:themeColor="text1"/>
          <w:szCs w:val="22"/>
          <w:lang w:eastAsia="en-US"/>
        </w:rPr>
        <w:t>:</w:t>
      </w:r>
    </w:p>
    <w:p w:rsidR="00AE58F4" w:rsidRPr="0022041F"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Pr>
          <w:rFonts w:ascii="Times New Roman" w:hAnsi="Times New Roman"/>
          <w:color w:val="000000" w:themeColor="text1"/>
          <w:szCs w:val="24"/>
          <w:lang w:eastAsia="en-US"/>
        </w:rPr>
        <w:t>Участва</w:t>
      </w:r>
      <w:r w:rsidRPr="0022041F">
        <w:rPr>
          <w:rFonts w:ascii="Times New Roman" w:hAnsi="Times New Roman"/>
          <w:color w:val="000000" w:themeColor="text1"/>
          <w:szCs w:val="24"/>
          <w:lang w:eastAsia="en-US"/>
        </w:rPr>
        <w:t xml:space="preserve"> в онлайн анкета относно наблюдение на изпълнението на Европейската рамка за оперативна съвместимост:</w:t>
      </w:r>
    </w:p>
    <w:p w:rsidR="00AE58F4" w:rsidRPr="00F84669" w:rsidRDefault="00AE58F4" w:rsidP="002B1102">
      <w:pPr>
        <w:pStyle w:val="ListParagraph"/>
        <w:widowControl w:val="0"/>
        <w:numPr>
          <w:ilvl w:val="0"/>
          <w:numId w:val="8"/>
        </w:numPr>
        <w:autoSpaceDE w:val="0"/>
        <w:autoSpaceDN w:val="0"/>
        <w:adjustRightInd w:val="0"/>
        <w:spacing w:before="120" w:after="120"/>
        <w:ind w:left="0" w:firstLine="993"/>
        <w:jc w:val="both"/>
        <w:rPr>
          <w:rFonts w:ascii="Times New Roman" w:hAnsi="Times New Roman"/>
          <w:color w:val="000000" w:themeColor="text1"/>
          <w:szCs w:val="24"/>
        </w:rPr>
      </w:pPr>
      <w:r w:rsidRPr="00F84669">
        <w:rPr>
          <w:rFonts w:ascii="Times New Roman" w:hAnsi="Times New Roman"/>
          <w:color w:val="000000" w:themeColor="text1"/>
          <w:szCs w:val="24"/>
        </w:rPr>
        <w:t>анкета 1 част: „Оценка на въздействието за бъдеща политика на ОС“;</w:t>
      </w:r>
    </w:p>
    <w:p w:rsidR="00AE58F4" w:rsidRPr="00071D2E" w:rsidRDefault="00AE58F4" w:rsidP="002B1102">
      <w:pPr>
        <w:pStyle w:val="ListParagraph"/>
        <w:widowControl w:val="0"/>
        <w:numPr>
          <w:ilvl w:val="0"/>
          <w:numId w:val="8"/>
        </w:numPr>
        <w:autoSpaceDE w:val="0"/>
        <w:autoSpaceDN w:val="0"/>
        <w:adjustRightInd w:val="0"/>
        <w:spacing w:before="120" w:after="120"/>
        <w:ind w:left="0" w:firstLine="993"/>
        <w:jc w:val="both"/>
        <w:rPr>
          <w:rFonts w:ascii="Times New Roman" w:hAnsi="Times New Roman"/>
          <w:color w:val="000000" w:themeColor="text1"/>
          <w:szCs w:val="24"/>
        </w:rPr>
      </w:pPr>
      <w:r w:rsidRPr="00071D2E">
        <w:rPr>
          <w:rFonts w:ascii="Times New Roman" w:hAnsi="Times New Roman"/>
          <w:color w:val="000000" w:themeColor="text1"/>
          <w:szCs w:val="24"/>
        </w:rPr>
        <w:t>анкета 2 част: „Оценка на Европейската рамка за оперативна съвместимост“;</w:t>
      </w:r>
    </w:p>
    <w:p w:rsidR="00AE58F4" w:rsidRPr="00071D2E" w:rsidRDefault="00AE58F4" w:rsidP="002B1102">
      <w:pPr>
        <w:pStyle w:val="ListParagraph"/>
        <w:widowControl w:val="0"/>
        <w:numPr>
          <w:ilvl w:val="0"/>
          <w:numId w:val="8"/>
        </w:numPr>
        <w:autoSpaceDE w:val="0"/>
        <w:autoSpaceDN w:val="0"/>
        <w:adjustRightInd w:val="0"/>
        <w:spacing w:before="120" w:after="120"/>
        <w:ind w:left="0" w:firstLine="993"/>
        <w:jc w:val="both"/>
        <w:rPr>
          <w:rFonts w:ascii="Times New Roman" w:hAnsi="Times New Roman"/>
          <w:color w:val="000000" w:themeColor="text1"/>
          <w:szCs w:val="24"/>
        </w:rPr>
      </w:pPr>
      <w:r w:rsidRPr="00071D2E">
        <w:rPr>
          <w:rFonts w:ascii="Times New Roman" w:hAnsi="Times New Roman"/>
          <w:color w:val="000000" w:themeColor="text1"/>
          <w:szCs w:val="24"/>
        </w:rPr>
        <w:t>анкета 3 част: „Оценка на програмата ISA2“.</w:t>
      </w:r>
    </w:p>
    <w:p w:rsidR="00AE58F4" w:rsidRPr="0022041F"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22041F">
        <w:rPr>
          <w:rFonts w:ascii="Times New Roman" w:hAnsi="Times New Roman"/>
          <w:color w:val="000000" w:themeColor="text1"/>
          <w:szCs w:val="24"/>
          <w:lang w:eastAsia="en-US"/>
        </w:rPr>
        <w:t>Участ</w:t>
      </w:r>
      <w:r>
        <w:rPr>
          <w:rFonts w:ascii="Times New Roman" w:hAnsi="Times New Roman"/>
          <w:color w:val="000000" w:themeColor="text1"/>
          <w:szCs w:val="24"/>
          <w:lang w:eastAsia="en-US"/>
        </w:rPr>
        <w:t>ва</w:t>
      </w:r>
      <w:r w:rsidRPr="0022041F">
        <w:rPr>
          <w:rFonts w:ascii="Times New Roman" w:hAnsi="Times New Roman"/>
          <w:color w:val="000000" w:themeColor="text1"/>
          <w:szCs w:val="24"/>
          <w:lang w:eastAsia="en-US"/>
        </w:rPr>
        <w:t xml:space="preserve"> в проучване на Европейската комисия относно списък на софтуер и инструменти с отворен код, използвани от публичн</w:t>
      </w:r>
      <w:r>
        <w:rPr>
          <w:rFonts w:ascii="Times New Roman" w:hAnsi="Times New Roman"/>
          <w:color w:val="000000" w:themeColor="text1"/>
          <w:szCs w:val="24"/>
          <w:lang w:eastAsia="en-US"/>
        </w:rPr>
        <w:t>ите администрации в цяла Европа;</w:t>
      </w:r>
    </w:p>
    <w:p w:rsidR="00AE58F4" w:rsidRPr="0022041F"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22041F">
        <w:rPr>
          <w:rFonts w:ascii="Times New Roman" w:hAnsi="Times New Roman"/>
          <w:color w:val="000000" w:themeColor="text1"/>
          <w:szCs w:val="24"/>
          <w:lang w:eastAsia="en-US"/>
        </w:rPr>
        <w:t>Участ</w:t>
      </w:r>
      <w:r>
        <w:rPr>
          <w:rFonts w:ascii="Times New Roman" w:hAnsi="Times New Roman"/>
          <w:color w:val="000000" w:themeColor="text1"/>
          <w:szCs w:val="24"/>
          <w:lang w:eastAsia="en-US"/>
        </w:rPr>
        <w:t>ва</w:t>
      </w:r>
      <w:r w:rsidRPr="0022041F">
        <w:rPr>
          <w:rFonts w:ascii="Times New Roman" w:hAnsi="Times New Roman"/>
          <w:color w:val="000000" w:themeColor="text1"/>
          <w:szCs w:val="24"/>
          <w:lang w:eastAsia="en-US"/>
        </w:rPr>
        <w:t xml:space="preserve"> във валидиране на предварителни данни относно наблюдение на изпълнението на Европейската рамка за оперативна съвместимост във връзка с информационен лист за ц</w:t>
      </w:r>
      <w:r>
        <w:rPr>
          <w:rFonts w:ascii="Times New Roman" w:hAnsi="Times New Roman"/>
          <w:color w:val="000000" w:themeColor="text1"/>
          <w:szCs w:val="24"/>
          <w:lang w:eastAsia="en-US"/>
        </w:rPr>
        <w:t>ифровата публична администрация;</w:t>
      </w:r>
    </w:p>
    <w:p w:rsidR="00AE58F4" w:rsidRPr="0022041F"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22041F">
        <w:rPr>
          <w:rFonts w:ascii="Times New Roman" w:hAnsi="Times New Roman"/>
          <w:color w:val="000000" w:themeColor="text1"/>
          <w:szCs w:val="24"/>
          <w:lang w:eastAsia="en-US"/>
        </w:rPr>
        <w:t>Участ</w:t>
      </w:r>
      <w:r>
        <w:rPr>
          <w:rFonts w:ascii="Times New Roman" w:hAnsi="Times New Roman"/>
          <w:color w:val="000000" w:themeColor="text1"/>
          <w:szCs w:val="24"/>
          <w:lang w:eastAsia="en-US"/>
        </w:rPr>
        <w:t>ва</w:t>
      </w:r>
      <w:r w:rsidRPr="0022041F">
        <w:rPr>
          <w:rFonts w:ascii="Times New Roman" w:hAnsi="Times New Roman"/>
          <w:color w:val="000000" w:themeColor="text1"/>
          <w:szCs w:val="24"/>
          <w:lang w:eastAsia="en-US"/>
        </w:rPr>
        <w:t xml:space="preserve"> в изготвяне на информативен доклад относно Наблюдение на изпълнението на Европейската рамка за оперативна съвместимост за 2020 г.;</w:t>
      </w:r>
    </w:p>
    <w:p w:rsidR="00AE58F4" w:rsidRPr="0060290A"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60290A">
        <w:rPr>
          <w:rFonts w:ascii="Times New Roman" w:hAnsi="Times New Roman"/>
          <w:color w:val="000000" w:themeColor="text1"/>
          <w:szCs w:val="24"/>
          <w:lang w:eastAsia="en-US"/>
        </w:rPr>
        <w:t xml:space="preserve">Изготви кратка информация във връзка с разработен от ЕК инструментариум EIF </w:t>
      </w:r>
      <w:proofErr w:type="spellStart"/>
      <w:r w:rsidRPr="0060290A">
        <w:rPr>
          <w:rFonts w:ascii="Times New Roman" w:hAnsi="Times New Roman"/>
          <w:color w:val="000000" w:themeColor="text1"/>
          <w:szCs w:val="24"/>
          <w:lang w:eastAsia="en-US"/>
        </w:rPr>
        <w:t>Toolbox</w:t>
      </w:r>
      <w:proofErr w:type="spellEnd"/>
      <w:r w:rsidRPr="0060290A">
        <w:rPr>
          <w:rFonts w:ascii="Times New Roman" w:hAnsi="Times New Roman"/>
          <w:color w:val="000000" w:themeColor="text1"/>
          <w:szCs w:val="24"/>
          <w:lang w:eastAsia="en-US"/>
        </w:rPr>
        <w:t>, който дава насоки на националните публични администрации за привеждане в съответствие на националните им рамки за оперативна съвместимост със Европейската рамка за оперативна съвместимост (ЕРОС);</w:t>
      </w:r>
    </w:p>
    <w:p w:rsidR="00AE58F4"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60290A">
        <w:rPr>
          <w:rFonts w:ascii="Times New Roman" w:hAnsi="Times New Roman"/>
          <w:color w:val="000000" w:themeColor="text1"/>
          <w:szCs w:val="24"/>
          <w:lang w:eastAsia="en-US"/>
        </w:rPr>
        <w:t>През месец април 2021 г. проведе валидиране на публикуваните данни в доклад за 2020 г. „Механизъм за мониторинг на ЕРОС на държавите членки – издание 2020“. В резултат на проведеното валидиране е изготвен и доклад за ръководството.</w:t>
      </w:r>
    </w:p>
    <w:p w:rsidR="00476CA1" w:rsidRPr="0060290A" w:rsidRDefault="00476CA1" w:rsidP="00476CA1">
      <w:pPr>
        <w:tabs>
          <w:tab w:val="left" w:pos="993"/>
        </w:tabs>
        <w:spacing w:after="60" w:line="280" w:lineRule="atLeast"/>
        <w:ind w:left="567"/>
        <w:jc w:val="both"/>
        <w:rPr>
          <w:rFonts w:ascii="Times New Roman" w:hAnsi="Times New Roman"/>
          <w:color w:val="000000" w:themeColor="text1"/>
          <w:szCs w:val="24"/>
          <w:lang w:eastAsia="en-US"/>
        </w:rPr>
      </w:pPr>
    </w:p>
    <w:p w:rsidR="002E1D33" w:rsidRPr="002E1D33" w:rsidRDefault="002E1D33"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sidRPr="002E1D33">
        <w:rPr>
          <w:rFonts w:ascii="Times New Roman" w:eastAsiaTheme="minorHAnsi" w:hAnsi="Times New Roman" w:cstheme="minorBidi"/>
          <w:b/>
          <w:color w:val="000000" w:themeColor="text1"/>
          <w:szCs w:val="22"/>
          <w:lang w:eastAsia="en-US"/>
        </w:rPr>
        <w:t>Участие в дейността на съвети, комитети, работни групи и други работни форуми на институциите на национално и международно ниво във връзка с осъществяването на политиката в областта на електронното управление:</w:t>
      </w:r>
    </w:p>
    <w:p w:rsidR="00AE58F4" w:rsidRPr="00476CA1"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476CA1">
        <w:rPr>
          <w:rFonts w:ascii="Times New Roman" w:hAnsi="Times New Roman"/>
          <w:color w:val="000000" w:themeColor="text1"/>
          <w:szCs w:val="24"/>
          <w:lang w:eastAsia="en-US"/>
        </w:rPr>
        <w:t>Участие в Междуведомствени работни групи - Резервен член в подгрупа към Работна група 31 “Европа 2020”, съгласно Заповед МТИТС № РД -О8-101/ 19.03.2020 г., актуализирана със Заповед МТИТС № РД – 08-486/ 22.11.2021 г.;</w:t>
      </w:r>
    </w:p>
    <w:p w:rsidR="00AE58F4" w:rsidRPr="00476CA1"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476CA1">
        <w:rPr>
          <w:rFonts w:ascii="Times New Roman" w:hAnsi="Times New Roman"/>
          <w:color w:val="000000" w:themeColor="text1"/>
          <w:szCs w:val="24"/>
          <w:lang w:eastAsia="en-US"/>
        </w:rPr>
        <w:t>Участва в РГ 17 „Телекомуникации и информационни технологии“ към Съвета по европейски въпроси – съгласува документи;</w:t>
      </w:r>
    </w:p>
    <w:p w:rsidR="00AE58F4"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476CA1">
        <w:rPr>
          <w:rFonts w:ascii="Times New Roman" w:hAnsi="Times New Roman"/>
          <w:color w:val="000000" w:themeColor="text1"/>
          <w:szCs w:val="24"/>
          <w:lang w:eastAsia="en-US"/>
        </w:rPr>
        <w:t>Участва в РГ за формулиране на предложения за промени в нормативната уредба в сферата на дигиталните умения; разработване на цялостната визия, рамка и инструменти за развитие на дигиталните умения и разписване на конкретен план за действие към министъра на труда и социалната политика.</w:t>
      </w:r>
    </w:p>
    <w:p w:rsidR="004E707D" w:rsidRPr="00476CA1" w:rsidRDefault="004E707D" w:rsidP="004E707D">
      <w:pPr>
        <w:tabs>
          <w:tab w:val="left" w:pos="993"/>
        </w:tabs>
        <w:spacing w:after="60" w:line="280" w:lineRule="atLeast"/>
        <w:ind w:left="567"/>
        <w:jc w:val="both"/>
        <w:rPr>
          <w:rFonts w:ascii="Times New Roman" w:hAnsi="Times New Roman"/>
          <w:color w:val="000000" w:themeColor="text1"/>
          <w:szCs w:val="24"/>
          <w:lang w:eastAsia="en-US"/>
        </w:rPr>
      </w:pPr>
    </w:p>
    <w:p w:rsidR="00AE58F4" w:rsidRPr="002E1D33" w:rsidRDefault="00AE58F4"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sidRPr="002E1D33">
        <w:rPr>
          <w:rFonts w:ascii="Times New Roman" w:eastAsiaTheme="minorHAnsi" w:hAnsi="Times New Roman" w:cstheme="minorBidi"/>
          <w:b/>
          <w:color w:val="000000" w:themeColor="text1"/>
          <w:szCs w:val="22"/>
          <w:lang w:eastAsia="en-US"/>
        </w:rPr>
        <w:t xml:space="preserve">Участие в дейностите на работни екипи, свързани с преглед и/или разработване на нормативни и </w:t>
      </w:r>
      <w:proofErr w:type="spellStart"/>
      <w:r w:rsidRPr="002E1D33">
        <w:rPr>
          <w:rFonts w:ascii="Times New Roman" w:eastAsiaTheme="minorHAnsi" w:hAnsi="Times New Roman" w:cstheme="minorBidi"/>
          <w:b/>
          <w:color w:val="000000" w:themeColor="text1"/>
          <w:szCs w:val="22"/>
          <w:lang w:eastAsia="en-US"/>
        </w:rPr>
        <w:t>методологически</w:t>
      </w:r>
      <w:proofErr w:type="spellEnd"/>
      <w:r w:rsidRPr="002E1D33">
        <w:rPr>
          <w:rFonts w:ascii="Times New Roman" w:eastAsiaTheme="minorHAnsi" w:hAnsi="Times New Roman" w:cstheme="minorBidi"/>
          <w:b/>
          <w:color w:val="000000" w:themeColor="text1"/>
          <w:szCs w:val="22"/>
          <w:lang w:eastAsia="en-US"/>
        </w:rPr>
        <w:t xml:space="preserve"> документи, имащи отношение към електронното управление:</w:t>
      </w:r>
    </w:p>
    <w:p w:rsidR="00AE58F4" w:rsidRPr="00476CA1"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476CA1">
        <w:rPr>
          <w:rFonts w:ascii="Times New Roman" w:hAnsi="Times New Roman"/>
          <w:color w:val="000000" w:themeColor="text1"/>
          <w:szCs w:val="24"/>
          <w:lang w:eastAsia="en-US"/>
        </w:rPr>
        <w:t>Участва в работна група за изготвяне на проекти на Методология за наблюдение на уеб достъпността и приложения към нея съгласно Заповед № ДАЕУ- 16276/26.11.2019 г. в съответствие с новата версия на хармонизирания стандарт ;</w:t>
      </w:r>
    </w:p>
    <w:p w:rsidR="00AE58F4" w:rsidRPr="00476CA1"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476CA1">
        <w:rPr>
          <w:rFonts w:ascii="Times New Roman" w:hAnsi="Times New Roman"/>
          <w:color w:val="000000" w:themeColor="text1"/>
          <w:szCs w:val="24"/>
          <w:lang w:eastAsia="en-US"/>
        </w:rPr>
        <w:t>Участва в работна група за изготвяне на проект на Наредба за условията и реда за опазване, съхраняване, достъп и използване на ценни електронни документи в държавните архиви;</w:t>
      </w:r>
    </w:p>
    <w:p w:rsidR="00AE58F4" w:rsidRPr="00476CA1"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476CA1">
        <w:rPr>
          <w:rFonts w:ascii="Times New Roman" w:hAnsi="Times New Roman"/>
          <w:color w:val="000000" w:themeColor="text1"/>
          <w:szCs w:val="24"/>
          <w:lang w:eastAsia="en-US"/>
        </w:rPr>
        <w:t>Участва в междуведомствена РГ по Заповед № ДАЕУ-601/10.01.2019 г. за изготвяне на проект на ЗИД на Закона за достъп до обществена информация;</w:t>
      </w:r>
    </w:p>
    <w:p w:rsidR="00AE58F4"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476CA1">
        <w:rPr>
          <w:rFonts w:ascii="Times New Roman" w:hAnsi="Times New Roman"/>
          <w:color w:val="000000" w:themeColor="text1"/>
          <w:szCs w:val="24"/>
          <w:lang w:eastAsia="en-US"/>
        </w:rPr>
        <w:lastRenderedPageBreak/>
        <w:t>Участие в работна група на дирекцията по Предложения за изменения и допълнения на Закона за електронното управление (ЗЕУ).</w:t>
      </w:r>
    </w:p>
    <w:p w:rsidR="004E707D" w:rsidRPr="00476CA1" w:rsidRDefault="004E707D" w:rsidP="004E707D">
      <w:pPr>
        <w:tabs>
          <w:tab w:val="left" w:pos="993"/>
        </w:tabs>
        <w:spacing w:after="60" w:line="280" w:lineRule="atLeast"/>
        <w:ind w:left="567"/>
        <w:jc w:val="both"/>
        <w:rPr>
          <w:rFonts w:ascii="Times New Roman" w:hAnsi="Times New Roman"/>
          <w:color w:val="000000" w:themeColor="text1"/>
          <w:szCs w:val="24"/>
          <w:lang w:eastAsia="en-US"/>
        </w:rPr>
      </w:pPr>
    </w:p>
    <w:p w:rsidR="00AE58F4" w:rsidRPr="004E707D" w:rsidRDefault="00AE58F4"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sidRPr="004E707D">
        <w:rPr>
          <w:rFonts w:ascii="Times New Roman" w:eastAsiaTheme="minorHAnsi" w:hAnsi="Times New Roman" w:cstheme="minorBidi"/>
          <w:b/>
          <w:color w:val="000000" w:themeColor="text1"/>
          <w:szCs w:val="22"/>
          <w:lang w:eastAsia="en-US"/>
        </w:rPr>
        <w:t>Участие в изготвянето на технически спецификации и изпълнението на проекти на ДАЕУ</w:t>
      </w:r>
      <w:r w:rsidR="0036381E" w:rsidRPr="004E707D">
        <w:rPr>
          <w:rFonts w:ascii="Times New Roman" w:eastAsiaTheme="minorHAnsi" w:hAnsi="Times New Roman" w:cstheme="minorBidi"/>
          <w:b/>
          <w:color w:val="000000" w:themeColor="text1"/>
          <w:szCs w:val="22"/>
          <w:lang w:eastAsia="en-US"/>
        </w:rPr>
        <w:t>:</w:t>
      </w:r>
    </w:p>
    <w:p w:rsidR="00AE58F4" w:rsidRDefault="0036381E" w:rsidP="004E707D">
      <w:pPr>
        <w:widowControl w:val="0"/>
        <w:autoSpaceDE w:val="0"/>
        <w:autoSpaceDN w:val="0"/>
        <w:adjustRightInd w:val="0"/>
        <w:spacing w:before="120" w:after="120"/>
        <w:ind w:firstLine="567"/>
        <w:jc w:val="both"/>
        <w:rPr>
          <w:rFonts w:ascii="Times New Roman" w:eastAsiaTheme="minorHAnsi" w:hAnsi="Times New Roman" w:cstheme="minorBidi"/>
          <w:color w:val="000000" w:themeColor="text1"/>
          <w:szCs w:val="22"/>
          <w:lang w:eastAsia="en-US"/>
        </w:rPr>
      </w:pPr>
      <w:r w:rsidRPr="004E707D">
        <w:rPr>
          <w:rFonts w:ascii="Times New Roman" w:eastAsiaTheme="minorHAnsi" w:hAnsi="Times New Roman" w:cstheme="minorBidi"/>
          <w:color w:val="000000" w:themeColor="text1"/>
          <w:szCs w:val="22"/>
          <w:lang w:eastAsia="en-US"/>
        </w:rPr>
        <w:t>У</w:t>
      </w:r>
      <w:r w:rsidR="00AE58F4" w:rsidRPr="004E707D">
        <w:rPr>
          <w:rFonts w:ascii="Times New Roman" w:eastAsiaTheme="minorHAnsi" w:hAnsi="Times New Roman" w:cstheme="minorBidi"/>
          <w:color w:val="000000" w:themeColor="text1"/>
          <w:szCs w:val="22"/>
          <w:lang w:eastAsia="en-US"/>
        </w:rPr>
        <w:t xml:space="preserve">частие в РГ за </w:t>
      </w:r>
      <w:r w:rsidR="00AE58F4" w:rsidRPr="004E707D">
        <w:rPr>
          <w:rFonts w:ascii="Times New Roman" w:hAnsi="Times New Roman"/>
          <w:color w:val="000000" w:themeColor="text1"/>
          <w:szCs w:val="24"/>
        </w:rPr>
        <w:t>изготвяне</w:t>
      </w:r>
      <w:r w:rsidR="00AE58F4" w:rsidRPr="004E707D">
        <w:rPr>
          <w:rFonts w:ascii="Times New Roman" w:eastAsiaTheme="minorHAnsi" w:hAnsi="Times New Roman" w:cstheme="minorBidi"/>
          <w:color w:val="000000" w:themeColor="text1"/>
          <w:szCs w:val="22"/>
          <w:lang w:eastAsia="en-US"/>
        </w:rPr>
        <w:t xml:space="preserve"> на техническа спецификация с наименование „Надграждане на Регистъра на информационните ресурси“ по Заповед № ДАЕУ-16208/04.10.2021 г.</w:t>
      </w:r>
    </w:p>
    <w:p w:rsidR="004E707D" w:rsidRPr="004E707D" w:rsidRDefault="004E707D" w:rsidP="004E707D">
      <w:pPr>
        <w:widowControl w:val="0"/>
        <w:autoSpaceDE w:val="0"/>
        <w:autoSpaceDN w:val="0"/>
        <w:adjustRightInd w:val="0"/>
        <w:spacing w:before="120" w:after="120"/>
        <w:ind w:firstLine="567"/>
        <w:jc w:val="both"/>
        <w:rPr>
          <w:rFonts w:ascii="Times New Roman" w:eastAsiaTheme="minorHAnsi" w:hAnsi="Times New Roman" w:cstheme="minorBidi"/>
          <w:color w:val="000000" w:themeColor="text1"/>
          <w:szCs w:val="22"/>
          <w:lang w:eastAsia="en-US"/>
        </w:rPr>
      </w:pPr>
    </w:p>
    <w:p w:rsidR="00AE58F4" w:rsidRPr="004E707D" w:rsidRDefault="00AE58F4"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sidRPr="004E707D">
        <w:rPr>
          <w:rFonts w:ascii="Times New Roman" w:eastAsiaTheme="minorHAnsi" w:hAnsi="Times New Roman" w:cstheme="minorBidi"/>
          <w:b/>
          <w:color w:val="000000" w:themeColor="text1"/>
          <w:szCs w:val="22"/>
          <w:lang w:eastAsia="en-US"/>
        </w:rPr>
        <w:t>Изпълнява функциите на секретариат на Вътрешноведомствения експертен съвет (ВЕС) като осигури административно и техническо обслужване на Съвета.</w:t>
      </w:r>
    </w:p>
    <w:p w:rsidR="00AE58F4" w:rsidRDefault="00AE58F4" w:rsidP="00AE58F4">
      <w:pPr>
        <w:spacing w:after="120"/>
        <w:ind w:firstLine="567"/>
        <w:jc w:val="both"/>
        <w:rPr>
          <w:rFonts w:ascii="Times New Roman" w:eastAsiaTheme="minorHAnsi" w:hAnsi="Times New Roman" w:cstheme="minorBidi"/>
          <w:color w:val="000000" w:themeColor="text1"/>
          <w:szCs w:val="22"/>
          <w:lang w:eastAsia="en-US"/>
        </w:rPr>
      </w:pPr>
      <w:r w:rsidRPr="009F3D7B">
        <w:rPr>
          <w:rFonts w:ascii="Times New Roman" w:eastAsiaTheme="minorHAnsi" w:hAnsi="Times New Roman" w:cstheme="minorBidi"/>
          <w:color w:val="000000" w:themeColor="text1"/>
          <w:szCs w:val="22"/>
          <w:lang w:eastAsia="en-US"/>
        </w:rPr>
        <w:t xml:space="preserve">Съветът се състои от председател и 13 члена, a за Секретариат на ВЕС е </w:t>
      </w:r>
      <w:r>
        <w:rPr>
          <w:rFonts w:ascii="Times New Roman" w:eastAsiaTheme="minorHAnsi" w:hAnsi="Times New Roman" w:cstheme="minorBidi"/>
          <w:color w:val="000000" w:themeColor="text1"/>
          <w:szCs w:val="22"/>
          <w:lang w:eastAsia="en-US"/>
        </w:rPr>
        <w:t>отдел „Анализи“</w:t>
      </w:r>
      <w:r w:rsidRPr="009F3D7B">
        <w:rPr>
          <w:rFonts w:ascii="Times New Roman" w:eastAsiaTheme="minorHAnsi" w:hAnsi="Times New Roman" w:cstheme="minorBidi"/>
          <w:color w:val="000000" w:themeColor="text1"/>
          <w:szCs w:val="22"/>
          <w:lang w:eastAsia="en-US"/>
        </w:rPr>
        <w:t xml:space="preserve">. Членове на ВЕС са директори на дирекции, зам. главни директори и ръководител на ЗЗКИСОМП. Съветът разглежда и съгласува всички технически спецификации за провеждане на обществени поръчки за разработка, надграждане или внедряване на информационни системи или електронни услуги (включително информацията от проведени пазарни консултации или проучвания) на ДАЕУ; разглежда технически спецификации и проекти за развитие на ИКТ инфраструктурата на ДАЕУ; съгласува годишния Оперативен план на ДАЕУ, отчита напредъка по изпълнението му и съгласува промени в него на база на мотивирани предложения на директорите/ръководителите на структурни звена, както и съгласува тримесечните и годишни отчети за изпълнението на Плана; разглежда и съгласува отчетни резултати от изпълнявани проекти в ДАЕУ. </w:t>
      </w:r>
    </w:p>
    <w:p w:rsidR="00AE58F4" w:rsidRDefault="00AE58F4" w:rsidP="00AE58F4">
      <w:pPr>
        <w:spacing w:after="120"/>
        <w:ind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Секретариатът:</w:t>
      </w:r>
    </w:p>
    <w:p w:rsidR="00AE58F4" w:rsidRPr="006B4290"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6B4290">
        <w:rPr>
          <w:rFonts w:ascii="Times New Roman" w:hAnsi="Times New Roman"/>
          <w:color w:val="000000" w:themeColor="text1"/>
          <w:szCs w:val="24"/>
          <w:lang w:eastAsia="en-US"/>
        </w:rPr>
        <w:t>Организира заседания на ВЕС, в т. ч. изпращане на материали за разглеждане от членовете на ВЕС, обобщаване на постъпилите коментари, бележки и предложения, организиране на процедури за гласуване и изготвяне на протоколи от проведени присъствени (онлайн) и неприсъствени заседания;</w:t>
      </w:r>
    </w:p>
    <w:p w:rsidR="00AE58F4" w:rsidRPr="006B4290"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6B4290">
        <w:rPr>
          <w:rFonts w:ascii="Times New Roman" w:hAnsi="Times New Roman"/>
          <w:color w:val="000000" w:themeColor="text1"/>
          <w:szCs w:val="24"/>
          <w:lang w:eastAsia="en-US"/>
        </w:rPr>
        <w:t>Поддържа на електронен архив на документите от работата на ВЕС;</w:t>
      </w:r>
    </w:p>
    <w:p w:rsidR="00AE58F4" w:rsidRPr="006B4290"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6B4290">
        <w:rPr>
          <w:rFonts w:ascii="Times New Roman" w:hAnsi="Times New Roman"/>
          <w:color w:val="000000" w:themeColor="text1"/>
          <w:szCs w:val="24"/>
          <w:lang w:eastAsia="en-US"/>
        </w:rPr>
        <w:t>Предостави актуална информация за постъпилите и разгледани документи от членовете на ВЕС;</w:t>
      </w:r>
    </w:p>
    <w:p w:rsidR="00AE58F4" w:rsidRPr="006B4290"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6B4290">
        <w:rPr>
          <w:rFonts w:ascii="Times New Roman" w:hAnsi="Times New Roman"/>
          <w:color w:val="000000" w:themeColor="text1"/>
          <w:szCs w:val="24"/>
          <w:lang w:eastAsia="en-US"/>
        </w:rPr>
        <w:t>Участва в присъствени и неприсъствени (онлайн) заседания на ВЕС;</w:t>
      </w:r>
    </w:p>
    <w:p w:rsidR="00AE58F4" w:rsidRPr="006B4290"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6B4290">
        <w:rPr>
          <w:rFonts w:ascii="Times New Roman" w:hAnsi="Times New Roman"/>
          <w:color w:val="000000" w:themeColor="text1"/>
          <w:szCs w:val="24"/>
          <w:lang w:eastAsia="en-US"/>
        </w:rPr>
        <w:t>Изготви годишен доклад за работата на ВЕС през 2020 г.;</w:t>
      </w:r>
    </w:p>
    <w:p w:rsidR="00AE58F4" w:rsidRPr="006B4290"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6B4290">
        <w:rPr>
          <w:rFonts w:ascii="Times New Roman" w:hAnsi="Times New Roman"/>
          <w:color w:val="000000" w:themeColor="text1"/>
          <w:szCs w:val="24"/>
          <w:lang w:eastAsia="en-US"/>
        </w:rPr>
        <w:t>Изготви проект на доклад относно организацията на работата на съвет (ВЕС) предвид дадени препоръки от Инспектората на ДАЕУ в резултат на извършена извънпланова тематична проверка на дирекциите и звената в Държавна агенция „Електронно управление“, възложена със Заповед № ДАЕУ - 1344 от 26.01.2021 г.;</w:t>
      </w:r>
    </w:p>
    <w:p w:rsidR="00AE58F4" w:rsidRPr="00AD4B62"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AD4B62">
        <w:rPr>
          <w:rFonts w:ascii="Times New Roman" w:hAnsi="Times New Roman"/>
          <w:color w:val="000000" w:themeColor="text1"/>
          <w:szCs w:val="24"/>
          <w:lang w:eastAsia="en-US"/>
        </w:rPr>
        <w:t>През 2021 г. бяха изменени Вътрешните правила за работа на Съвета, във връзка с които, функциите на Съвета са променени (Заповед ДАЕУ-19663/02.12.2021 г.). Бе изменена и заповедта за състава на ВЕС (Заповед ДАЕУ-19772/06.12.2021 г.), като за председател е определен г-н Кирил Дойчинов.</w:t>
      </w:r>
      <w:r>
        <w:rPr>
          <w:rFonts w:ascii="Times New Roman" w:hAnsi="Times New Roman"/>
          <w:color w:val="000000" w:themeColor="text1"/>
          <w:szCs w:val="24"/>
          <w:lang w:eastAsia="en-US"/>
        </w:rPr>
        <w:t xml:space="preserve"> </w:t>
      </w:r>
      <w:r w:rsidRPr="00AD4B62">
        <w:rPr>
          <w:rFonts w:ascii="Times New Roman" w:hAnsi="Times New Roman"/>
          <w:color w:val="000000" w:themeColor="text1"/>
          <w:szCs w:val="24"/>
          <w:lang w:eastAsia="en-US"/>
        </w:rPr>
        <w:t>Заповедите и Правилата са изготвени от секретариата на ВЕС, като същите са съгласувани и допълнени от членовете на Съвета.</w:t>
      </w:r>
    </w:p>
    <w:p w:rsidR="00AE58F4" w:rsidRDefault="00AE58F4" w:rsidP="00AE58F4">
      <w:pPr>
        <w:tabs>
          <w:tab w:val="left" w:pos="567"/>
        </w:tabs>
        <w:spacing w:after="160" w:line="259" w:lineRule="auto"/>
        <w:ind w:firstLine="426"/>
        <w:jc w:val="both"/>
        <w:rPr>
          <w:rFonts w:ascii="Times New Roman" w:eastAsiaTheme="minorHAnsi" w:hAnsi="Times New Roman" w:cstheme="minorBidi"/>
          <w:color w:val="000000" w:themeColor="text1"/>
          <w:szCs w:val="22"/>
          <w:lang w:val="en-US" w:eastAsia="en-US"/>
        </w:rPr>
      </w:pPr>
      <w:r w:rsidRPr="00AD4B62">
        <w:rPr>
          <w:rFonts w:ascii="Times New Roman" w:eastAsiaTheme="minorHAnsi" w:hAnsi="Times New Roman" w:cstheme="minorBidi"/>
          <w:color w:val="000000" w:themeColor="text1"/>
          <w:szCs w:val="22"/>
          <w:lang w:eastAsia="en-US"/>
        </w:rPr>
        <w:t xml:space="preserve">В периода 01.01.2021 г. - 31.12.2021 г. са проведени над 20 онлайн присъствени заседания. С оглед обявената извънредна епидемична обстановка и необходимостта от прилагане на противоепидемични мерки с цел намаляване въздействието на COVID-19 </w:t>
      </w:r>
      <w:r w:rsidRPr="00AD4B62">
        <w:rPr>
          <w:rFonts w:ascii="Times New Roman" w:eastAsiaTheme="minorHAnsi" w:hAnsi="Times New Roman" w:cstheme="minorBidi"/>
          <w:color w:val="000000" w:themeColor="text1"/>
          <w:szCs w:val="22"/>
          <w:lang w:eastAsia="en-US"/>
        </w:rPr>
        <w:lastRenderedPageBreak/>
        <w:t xml:space="preserve">върху общественото здраве,  присъствените заседания се проведоха онлайн през Cisco </w:t>
      </w:r>
      <w:proofErr w:type="spellStart"/>
      <w:r w:rsidRPr="00AD4B62">
        <w:rPr>
          <w:rFonts w:ascii="Times New Roman" w:eastAsiaTheme="minorHAnsi" w:hAnsi="Times New Roman" w:cstheme="minorBidi"/>
          <w:color w:val="000000" w:themeColor="text1"/>
          <w:szCs w:val="22"/>
          <w:lang w:eastAsia="en-US"/>
        </w:rPr>
        <w:t>Webeх</w:t>
      </w:r>
      <w:proofErr w:type="spellEnd"/>
      <w:r w:rsidRPr="00AD4B62">
        <w:rPr>
          <w:rFonts w:ascii="Times New Roman" w:eastAsiaTheme="minorHAnsi" w:hAnsi="Times New Roman" w:cstheme="minorBidi"/>
          <w:color w:val="000000" w:themeColor="text1"/>
          <w:szCs w:val="22"/>
          <w:lang w:eastAsia="en-US"/>
        </w:rPr>
        <w:t>.</w:t>
      </w:r>
    </w:p>
    <w:p w:rsidR="004E707D" w:rsidRPr="00071D2E" w:rsidRDefault="004E707D" w:rsidP="00AE58F4">
      <w:pPr>
        <w:tabs>
          <w:tab w:val="left" w:pos="567"/>
        </w:tabs>
        <w:spacing w:after="160" w:line="259" w:lineRule="auto"/>
        <w:ind w:firstLine="426"/>
        <w:jc w:val="both"/>
        <w:rPr>
          <w:rFonts w:ascii="Times New Roman" w:eastAsiaTheme="minorHAnsi" w:hAnsi="Times New Roman" w:cstheme="minorBidi"/>
          <w:color w:val="000000" w:themeColor="text1"/>
          <w:szCs w:val="22"/>
          <w:lang w:val="en-US" w:eastAsia="en-US"/>
        </w:rPr>
      </w:pPr>
    </w:p>
    <w:p w:rsidR="00AE58F4" w:rsidRPr="004E707D" w:rsidRDefault="00AE58F4"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sidRPr="004E707D">
        <w:rPr>
          <w:rFonts w:ascii="Times New Roman" w:eastAsiaTheme="minorHAnsi" w:hAnsi="Times New Roman" w:cstheme="minorBidi"/>
          <w:b/>
          <w:color w:val="000000" w:themeColor="text1"/>
          <w:szCs w:val="22"/>
          <w:lang w:eastAsia="en-US"/>
        </w:rPr>
        <w:t xml:space="preserve">Отчитане изпълнението на Оперативния план (ОП) на ДАЕУ. </w:t>
      </w:r>
    </w:p>
    <w:p w:rsidR="00AE58F4" w:rsidRDefault="00AE58F4" w:rsidP="00AE58F4">
      <w:pPr>
        <w:spacing w:after="120"/>
        <w:ind w:firstLine="567"/>
        <w:jc w:val="both"/>
        <w:rPr>
          <w:rFonts w:ascii="Times New Roman" w:eastAsiaTheme="minorHAnsi" w:hAnsi="Times New Roman" w:cstheme="minorBidi"/>
          <w:color w:val="000000" w:themeColor="text1"/>
          <w:szCs w:val="22"/>
          <w:lang w:eastAsia="en-US"/>
        </w:rPr>
      </w:pPr>
      <w:r>
        <w:rPr>
          <w:rFonts w:ascii="Times New Roman" w:eastAsiaTheme="minorHAnsi" w:hAnsi="Times New Roman" w:cstheme="minorBidi"/>
          <w:color w:val="000000" w:themeColor="text1"/>
          <w:szCs w:val="22"/>
          <w:lang w:eastAsia="en-US"/>
        </w:rPr>
        <w:t xml:space="preserve">От 2021 г. отдел „Анализи“ отчита изпълнението на </w:t>
      </w:r>
      <w:r w:rsidRPr="005B0D89">
        <w:rPr>
          <w:rFonts w:ascii="Times New Roman" w:eastAsiaTheme="minorHAnsi" w:hAnsi="Times New Roman" w:cstheme="minorBidi"/>
          <w:color w:val="000000" w:themeColor="text1"/>
          <w:szCs w:val="22"/>
          <w:lang w:eastAsia="en-US"/>
        </w:rPr>
        <w:t>Оперативния план на ДАЕУ</w:t>
      </w:r>
      <w:r>
        <w:rPr>
          <w:rFonts w:ascii="Times New Roman" w:eastAsiaTheme="minorHAnsi" w:hAnsi="Times New Roman" w:cstheme="minorBidi"/>
          <w:color w:val="000000" w:themeColor="text1"/>
          <w:szCs w:val="22"/>
          <w:lang w:eastAsia="en-US"/>
        </w:rPr>
        <w:t xml:space="preserve"> като:</w:t>
      </w:r>
    </w:p>
    <w:p w:rsidR="00AE58F4" w:rsidRPr="00AD4B62"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AD4B62">
        <w:rPr>
          <w:rFonts w:ascii="Times New Roman" w:hAnsi="Times New Roman"/>
          <w:color w:val="000000" w:themeColor="text1"/>
          <w:szCs w:val="24"/>
          <w:lang w:eastAsia="en-US"/>
        </w:rPr>
        <w:t>Организира събирането на информация от директорите на дирекции/ ръководителите на структурни звена от общата и специали</w:t>
      </w:r>
      <w:r w:rsidR="00A57DD8">
        <w:rPr>
          <w:rFonts w:ascii="Times New Roman" w:hAnsi="Times New Roman"/>
          <w:color w:val="000000" w:themeColor="text1"/>
          <w:szCs w:val="24"/>
          <w:lang w:eastAsia="en-US"/>
        </w:rPr>
        <w:t>зираната администрация на ДАЕУ;</w:t>
      </w:r>
    </w:p>
    <w:p w:rsidR="00AE58F4" w:rsidRPr="00AD4B62"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AD4B62">
        <w:rPr>
          <w:rFonts w:ascii="Times New Roman" w:hAnsi="Times New Roman"/>
          <w:color w:val="000000" w:themeColor="text1"/>
          <w:szCs w:val="24"/>
          <w:lang w:eastAsia="en-US"/>
        </w:rPr>
        <w:t>Обобщава получената информация от директорите на дирекции/ ръководителите на структурни звена от общата и специал</w:t>
      </w:r>
      <w:r w:rsidR="00A57DD8">
        <w:rPr>
          <w:rFonts w:ascii="Times New Roman" w:hAnsi="Times New Roman"/>
          <w:color w:val="000000" w:themeColor="text1"/>
          <w:szCs w:val="24"/>
          <w:lang w:eastAsia="en-US"/>
        </w:rPr>
        <w:t>изираната администрация на ДАЕУ;</w:t>
      </w:r>
    </w:p>
    <w:p w:rsidR="00AE58F4" w:rsidRPr="00AD4B62"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AD4B62">
        <w:rPr>
          <w:rFonts w:ascii="Times New Roman" w:hAnsi="Times New Roman"/>
          <w:color w:val="000000" w:themeColor="text1"/>
          <w:szCs w:val="24"/>
          <w:lang w:eastAsia="en-US"/>
        </w:rPr>
        <w:t>Изготвя доклад от главния секретар за утвърждаване на Оперативн</w:t>
      </w:r>
      <w:r w:rsidR="00A57DD8">
        <w:rPr>
          <w:rFonts w:ascii="Times New Roman" w:hAnsi="Times New Roman"/>
          <w:color w:val="000000" w:themeColor="text1"/>
          <w:szCs w:val="24"/>
          <w:lang w:eastAsia="en-US"/>
        </w:rPr>
        <w:t>ия план от председателя на ДАЕУ;</w:t>
      </w:r>
    </w:p>
    <w:p w:rsidR="00AE58F4" w:rsidRPr="00AD4B62"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AD4B62">
        <w:rPr>
          <w:rFonts w:ascii="Times New Roman" w:hAnsi="Times New Roman"/>
          <w:color w:val="000000" w:themeColor="text1"/>
          <w:szCs w:val="24"/>
          <w:lang w:eastAsia="en-US"/>
        </w:rPr>
        <w:t>Изготвя годишен отчет за цялостното изпълнение на стратегическите цели, заложени в Оперативния план.</w:t>
      </w:r>
    </w:p>
    <w:p w:rsidR="00AE58F4"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AD4B62">
        <w:rPr>
          <w:rFonts w:ascii="Times New Roman" w:hAnsi="Times New Roman"/>
          <w:color w:val="000000" w:themeColor="text1"/>
          <w:szCs w:val="24"/>
          <w:lang w:eastAsia="en-US"/>
        </w:rPr>
        <w:t>Във връзка с годишното планиране за следващата календара година – залага стратегическите и оперативни цели.</w:t>
      </w:r>
    </w:p>
    <w:p w:rsidR="00AE58F4" w:rsidRPr="00AD4B62" w:rsidRDefault="00AE58F4" w:rsidP="00AE58F4">
      <w:pPr>
        <w:spacing w:after="120"/>
        <w:ind w:firstLine="720"/>
        <w:jc w:val="both"/>
        <w:rPr>
          <w:rFonts w:ascii="Times New Roman" w:hAnsi="Times New Roman"/>
          <w:color w:val="000000" w:themeColor="text1"/>
          <w:szCs w:val="24"/>
          <w:lang w:eastAsia="en-US"/>
        </w:rPr>
      </w:pPr>
      <w:r w:rsidRPr="00AD4B62">
        <w:rPr>
          <w:rFonts w:ascii="Times New Roman" w:hAnsi="Times New Roman"/>
          <w:color w:val="000000" w:themeColor="text1"/>
          <w:szCs w:val="24"/>
          <w:lang w:eastAsia="en-US"/>
        </w:rPr>
        <w:t>За периода 01.01.2021 г. – 31.12.2021 г. Оперативния</w:t>
      </w:r>
      <w:r>
        <w:rPr>
          <w:rFonts w:ascii="Times New Roman" w:hAnsi="Times New Roman"/>
          <w:color w:val="000000" w:themeColor="text1"/>
          <w:szCs w:val="24"/>
          <w:lang w:eastAsia="en-US"/>
        </w:rPr>
        <w:t>т</w:t>
      </w:r>
      <w:r w:rsidRPr="00AD4B62">
        <w:rPr>
          <w:rFonts w:ascii="Times New Roman" w:hAnsi="Times New Roman"/>
          <w:color w:val="000000" w:themeColor="text1"/>
          <w:szCs w:val="24"/>
          <w:lang w:eastAsia="en-US"/>
        </w:rPr>
        <w:t xml:space="preserve"> план бе отчетен три пъти, както следва: </w:t>
      </w:r>
    </w:p>
    <w:p w:rsidR="00AE58F4" w:rsidRPr="00AD4B62"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AD4B62">
        <w:rPr>
          <w:rFonts w:ascii="Times New Roman" w:hAnsi="Times New Roman"/>
          <w:color w:val="000000" w:themeColor="text1"/>
          <w:szCs w:val="24"/>
          <w:lang w:eastAsia="en-US"/>
        </w:rPr>
        <w:t>Януари-Март, на база на което бе изготвена Версия 2 на Оперативния план, която бе съгласувана от Вътрешно ведомствения експертен съвет на проведено онлайн заседание на 28.04.2021 г. с 11 гласа. В следствие на което бе подготвен доклад за утвърждаването й от председателя на ДАЕУ. Утвърденият Оперативен план, както и неговите актуализации са публикувани в АИС на ДАЕУ.</w:t>
      </w:r>
    </w:p>
    <w:p w:rsidR="00AE58F4" w:rsidRPr="00AD4B62"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AD4B62">
        <w:rPr>
          <w:rFonts w:ascii="Times New Roman" w:hAnsi="Times New Roman"/>
          <w:color w:val="000000" w:themeColor="text1"/>
          <w:szCs w:val="24"/>
          <w:lang w:eastAsia="en-US"/>
        </w:rPr>
        <w:t>Април-Юни, на база на което бе изготвена Версия 3 на Оперативния план, която бе съгласувана от Вътрешно ведомствения експертен съвет, на проведено онлайн заседание на 12.08.2021 г. с 10 гласа. В следствие на което бе подготвен доклад за утвърждаването й от председателя на ДАЕУ. Утвърденият Оперативен план, както и неговите актуализации са публикувани в АИС на ДАЕУ.</w:t>
      </w:r>
    </w:p>
    <w:p w:rsidR="00AE58F4" w:rsidRPr="00AD4B62"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AD4B62">
        <w:rPr>
          <w:rFonts w:ascii="Times New Roman" w:hAnsi="Times New Roman"/>
          <w:color w:val="000000" w:themeColor="text1"/>
          <w:szCs w:val="24"/>
          <w:lang w:eastAsia="en-US"/>
        </w:rPr>
        <w:t>Юли-Септември, на база на което бе изготвена Версия 4 на Оперативния план, която бе съгласувана от Вътрешно ведомствения експертен съвет, на проведено онлайн заседание на 26.10.2021 г с 9 гласа. В следствие на което бе подготвен доклад за утвърждаването й от председателя на ДАЕУ. Утвърденият Оперативен план, както и неговите актуализации са публикувани в АИС на ДАЕУ.</w:t>
      </w:r>
    </w:p>
    <w:p w:rsidR="00AE58F4"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AD4B62">
        <w:rPr>
          <w:rFonts w:ascii="Times New Roman" w:hAnsi="Times New Roman"/>
          <w:color w:val="000000" w:themeColor="text1"/>
          <w:szCs w:val="24"/>
          <w:lang w:eastAsia="en-US"/>
        </w:rPr>
        <w:t>Годишното наблюдение и отчета за четвъртото тримесечие на 2021 г. (Октомври-Декември) към настоящия момент все още тече и е на етап събиране на информация от директорите на дирекции/ ръководителите на структурни звена от общата и специализираната администрация на ДАЕУ, със срок до 20.01.2022 г.</w:t>
      </w:r>
    </w:p>
    <w:p w:rsidR="004E707D" w:rsidRPr="00AD4B62" w:rsidRDefault="004E707D" w:rsidP="004E707D">
      <w:pPr>
        <w:tabs>
          <w:tab w:val="left" w:pos="993"/>
        </w:tabs>
        <w:spacing w:after="60" w:line="280" w:lineRule="atLeast"/>
        <w:ind w:left="567"/>
        <w:jc w:val="both"/>
        <w:rPr>
          <w:rFonts w:ascii="Times New Roman" w:hAnsi="Times New Roman"/>
          <w:color w:val="000000" w:themeColor="text1"/>
          <w:szCs w:val="24"/>
          <w:lang w:eastAsia="en-US"/>
        </w:rPr>
      </w:pPr>
    </w:p>
    <w:p w:rsidR="00AE58F4" w:rsidRPr="004E707D" w:rsidRDefault="00AE58F4" w:rsidP="002B1102">
      <w:pPr>
        <w:pStyle w:val="ListParagraph"/>
        <w:numPr>
          <w:ilvl w:val="1"/>
          <w:numId w:val="12"/>
        </w:numPr>
        <w:spacing w:line="280" w:lineRule="atLeast"/>
        <w:ind w:left="0" w:firstLine="567"/>
        <w:jc w:val="both"/>
        <w:outlineLvl w:val="2"/>
        <w:rPr>
          <w:rFonts w:ascii="Times New Roman" w:eastAsiaTheme="minorHAnsi" w:hAnsi="Times New Roman" w:cstheme="minorBidi"/>
          <w:b/>
          <w:color w:val="000000" w:themeColor="text1"/>
          <w:szCs w:val="22"/>
          <w:lang w:eastAsia="en-US"/>
        </w:rPr>
      </w:pPr>
      <w:r w:rsidRPr="004E707D">
        <w:rPr>
          <w:rFonts w:ascii="Times New Roman" w:eastAsiaTheme="minorHAnsi" w:hAnsi="Times New Roman" w:cstheme="minorBidi"/>
          <w:b/>
          <w:color w:val="000000" w:themeColor="text1"/>
          <w:szCs w:val="22"/>
          <w:lang w:eastAsia="en-US"/>
        </w:rPr>
        <w:t>Други.</w:t>
      </w:r>
    </w:p>
    <w:p w:rsidR="00AE58F4" w:rsidRPr="006B4290"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Pr>
          <w:rFonts w:ascii="Times New Roman" w:hAnsi="Times New Roman"/>
          <w:color w:val="000000" w:themeColor="text1"/>
          <w:szCs w:val="24"/>
          <w:lang w:eastAsia="en-US"/>
        </w:rPr>
        <w:t>У</w:t>
      </w:r>
      <w:r w:rsidRPr="006B4290">
        <w:rPr>
          <w:rFonts w:ascii="Times New Roman" w:hAnsi="Times New Roman"/>
          <w:color w:val="000000" w:themeColor="text1"/>
          <w:szCs w:val="24"/>
          <w:lang w:eastAsia="en-US"/>
        </w:rPr>
        <w:t>частва в изготвянето и обобщаването на бюджета на ДАЕУ и последващите отчети за изпълнението на програмният бюджет за 202</w:t>
      </w:r>
      <w:r>
        <w:rPr>
          <w:rFonts w:ascii="Times New Roman" w:hAnsi="Times New Roman"/>
          <w:color w:val="000000" w:themeColor="text1"/>
          <w:szCs w:val="24"/>
          <w:lang w:eastAsia="en-US"/>
        </w:rPr>
        <w:t>2</w:t>
      </w:r>
      <w:r w:rsidRPr="006B4290">
        <w:rPr>
          <w:rFonts w:ascii="Times New Roman" w:hAnsi="Times New Roman"/>
          <w:color w:val="000000" w:themeColor="text1"/>
          <w:szCs w:val="24"/>
          <w:lang w:eastAsia="en-US"/>
        </w:rPr>
        <w:t xml:space="preserve"> г. и 202</w:t>
      </w:r>
      <w:r>
        <w:rPr>
          <w:rFonts w:ascii="Times New Roman" w:hAnsi="Times New Roman"/>
          <w:color w:val="000000" w:themeColor="text1"/>
          <w:szCs w:val="24"/>
          <w:lang w:eastAsia="en-US"/>
        </w:rPr>
        <w:t>3</w:t>
      </w:r>
      <w:r w:rsidRPr="006B4290">
        <w:rPr>
          <w:rFonts w:ascii="Times New Roman" w:hAnsi="Times New Roman"/>
          <w:color w:val="000000" w:themeColor="text1"/>
          <w:szCs w:val="24"/>
          <w:lang w:eastAsia="en-US"/>
        </w:rPr>
        <w:t xml:space="preserve"> г. в частта за дирекция СПЕУ</w:t>
      </w:r>
      <w:r>
        <w:rPr>
          <w:rFonts w:ascii="Times New Roman" w:hAnsi="Times New Roman"/>
          <w:color w:val="000000" w:themeColor="text1"/>
          <w:szCs w:val="24"/>
          <w:lang w:eastAsia="en-US"/>
        </w:rPr>
        <w:t xml:space="preserve"> и общо за ДАЕУ</w:t>
      </w:r>
      <w:r w:rsidRPr="006B4290">
        <w:rPr>
          <w:rFonts w:ascii="Times New Roman" w:hAnsi="Times New Roman"/>
          <w:color w:val="000000" w:themeColor="text1"/>
          <w:szCs w:val="24"/>
          <w:lang w:eastAsia="en-US"/>
        </w:rPr>
        <w:t>;</w:t>
      </w:r>
    </w:p>
    <w:p w:rsidR="00AE58F4" w:rsidRPr="004E707D" w:rsidRDefault="00AE58F4" w:rsidP="002B1102">
      <w:pPr>
        <w:numPr>
          <w:ilvl w:val="0"/>
          <w:numId w:val="1"/>
        </w:numPr>
        <w:tabs>
          <w:tab w:val="left" w:pos="993"/>
        </w:tabs>
        <w:spacing w:after="60" w:line="280" w:lineRule="atLeast"/>
        <w:ind w:left="0" w:firstLine="567"/>
        <w:jc w:val="both"/>
        <w:rPr>
          <w:rFonts w:ascii="Times New Roman" w:hAnsi="Times New Roman"/>
          <w:color w:val="000000" w:themeColor="text1"/>
          <w:szCs w:val="24"/>
          <w:lang w:eastAsia="en-US"/>
        </w:rPr>
      </w:pPr>
      <w:r w:rsidRPr="004E707D">
        <w:rPr>
          <w:rFonts w:ascii="Times New Roman" w:hAnsi="Times New Roman"/>
          <w:color w:val="000000" w:themeColor="text1"/>
          <w:szCs w:val="24"/>
          <w:lang w:eastAsia="en-US"/>
        </w:rPr>
        <w:lastRenderedPageBreak/>
        <w:t>Участва в извършване на проверки за съответствието на интернет страниците с изискванията за достъпност, съгласно чл. 58в от ЗЕУ, на лицата по чл. 1, ал. 1 и 2 от ЗЕУ. Заповед ДАЕУ-6208/ 07.04.2021 г.</w:t>
      </w:r>
    </w:p>
    <w:p w:rsidR="00B1785A" w:rsidRDefault="00B1785A" w:rsidP="00B1785A">
      <w:pPr>
        <w:spacing w:after="120"/>
        <w:ind w:left="993"/>
        <w:jc w:val="both"/>
        <w:rPr>
          <w:rFonts w:ascii="Times New Roman" w:eastAsiaTheme="minorHAnsi" w:hAnsi="Times New Roman" w:cstheme="minorBidi"/>
          <w:color w:val="000000" w:themeColor="text1"/>
          <w:szCs w:val="22"/>
          <w:lang w:eastAsia="en-US"/>
        </w:rPr>
      </w:pPr>
    </w:p>
    <w:p w:rsidR="00B1785A" w:rsidRPr="00B1785A" w:rsidRDefault="00B1785A" w:rsidP="00B1785A">
      <w:pPr>
        <w:spacing w:after="120"/>
        <w:ind w:left="993"/>
        <w:jc w:val="both"/>
        <w:rPr>
          <w:rFonts w:ascii="Times New Roman" w:eastAsiaTheme="minorHAnsi" w:hAnsi="Times New Roman" w:cstheme="minorBidi"/>
          <w:color w:val="000000" w:themeColor="text1"/>
          <w:szCs w:val="22"/>
          <w:lang w:eastAsia="en-US"/>
        </w:rPr>
      </w:pPr>
    </w:p>
    <w:p w:rsidR="00FB70F4" w:rsidRPr="00554A81" w:rsidRDefault="00FB70F4" w:rsidP="00ED5B5A">
      <w:pPr>
        <w:tabs>
          <w:tab w:val="left" w:pos="708"/>
          <w:tab w:val="center" w:pos="4153"/>
          <w:tab w:val="right" w:pos="8306"/>
        </w:tabs>
        <w:spacing w:line="280" w:lineRule="atLeast"/>
        <w:ind w:firstLine="709"/>
        <w:jc w:val="both"/>
        <w:rPr>
          <w:rFonts w:ascii="Times New Roman" w:hAnsi="Times New Roman"/>
          <w:b/>
          <w:color w:val="000000" w:themeColor="text1"/>
          <w:szCs w:val="24"/>
          <w:lang w:eastAsia="en-US"/>
        </w:rPr>
      </w:pPr>
      <w:r w:rsidRPr="00554A81">
        <w:rPr>
          <w:rFonts w:ascii="Times New Roman" w:hAnsi="Times New Roman"/>
          <w:b/>
          <w:color w:val="000000" w:themeColor="text1"/>
          <w:szCs w:val="24"/>
          <w:lang w:eastAsia="en-US"/>
        </w:rPr>
        <w:t>С уважение,</w:t>
      </w:r>
    </w:p>
    <w:p w:rsidR="00E504DB" w:rsidRPr="00554A81" w:rsidRDefault="005E3176" w:rsidP="00ED5B5A">
      <w:pPr>
        <w:tabs>
          <w:tab w:val="left" w:pos="708"/>
          <w:tab w:val="center" w:pos="4153"/>
          <w:tab w:val="right" w:pos="8306"/>
        </w:tabs>
        <w:spacing w:line="280" w:lineRule="atLeast"/>
        <w:ind w:firstLine="709"/>
        <w:jc w:val="both"/>
        <w:rPr>
          <w:rFonts w:ascii="Times New Roman" w:hAnsi="Times New Roman"/>
          <w:b/>
          <w:color w:val="000000" w:themeColor="text1"/>
          <w:szCs w:val="24"/>
          <w:lang w:eastAsia="en-US"/>
        </w:rPr>
      </w:pPr>
      <w:r>
        <w:rPr>
          <w:rFonts w:ascii="Times New Roman" w:hAnsi="Times New Roman"/>
          <w:b/>
          <w:color w:val="000000" w:themeColor="text1"/>
          <w:szCs w:val="24"/>
          <w:lang w:eastAsia="en-US"/>
        </w:rPr>
        <w:pict w14:anchorId="3BC72B3A">
          <v:shape id="_x0000_i1026" type="#_x0000_t75" alt="Microsoft Office Signature Line..." style="width:192pt;height:62.25pt">
            <v:imagedata r:id="rId25" o:title=""/>
            <o:lock v:ext="edit" ungrouping="t" rotation="t" cropping="t" verticies="t" text="t" grouping="t"/>
            <o:signatureline v:ext="edit" id="{9DB8752A-40EF-4644-A423-C09ADE24FF68}" provid="{00000000-0000-0000-0000-000000000000}" issignatureline="t"/>
          </v:shape>
        </w:pict>
      </w:r>
    </w:p>
    <w:p w:rsidR="00D72ECB" w:rsidRPr="00554A81" w:rsidRDefault="004E56FE" w:rsidP="00ED5B5A">
      <w:pPr>
        <w:tabs>
          <w:tab w:val="left" w:pos="708"/>
          <w:tab w:val="center" w:pos="4153"/>
          <w:tab w:val="right" w:pos="8306"/>
        </w:tabs>
        <w:spacing w:line="280" w:lineRule="atLeast"/>
        <w:ind w:firstLine="709"/>
        <w:jc w:val="both"/>
        <w:rPr>
          <w:rFonts w:ascii="Times New Roman" w:hAnsi="Times New Roman"/>
          <w:b/>
          <w:color w:val="000000" w:themeColor="text1"/>
          <w:szCs w:val="24"/>
          <w:lang w:eastAsia="en-US"/>
        </w:rPr>
      </w:pPr>
      <w:r>
        <w:rPr>
          <w:rFonts w:ascii="Times New Roman" w:hAnsi="Times New Roman"/>
          <w:b/>
          <w:color w:val="000000" w:themeColor="text1"/>
          <w:szCs w:val="24"/>
          <w:lang w:eastAsia="en-US"/>
        </w:rPr>
        <w:t>Гергана Колешанска</w:t>
      </w:r>
    </w:p>
    <w:p w:rsidR="00D72ECB" w:rsidRPr="00554A81" w:rsidRDefault="00093C6A" w:rsidP="00ED5B5A">
      <w:pPr>
        <w:tabs>
          <w:tab w:val="left" w:pos="0"/>
          <w:tab w:val="right" w:pos="8306"/>
        </w:tabs>
        <w:spacing w:line="280" w:lineRule="atLeast"/>
        <w:ind w:firstLine="709"/>
        <w:rPr>
          <w:rFonts w:ascii="Times New Roman" w:hAnsi="Times New Roman"/>
          <w:i/>
          <w:color w:val="000000" w:themeColor="text1"/>
          <w:szCs w:val="24"/>
          <w:lang w:eastAsia="en-US"/>
        </w:rPr>
      </w:pPr>
      <w:r w:rsidRPr="00554A81">
        <w:rPr>
          <w:rFonts w:ascii="Times New Roman" w:hAnsi="Times New Roman"/>
          <w:i/>
          <w:color w:val="000000" w:themeColor="text1"/>
          <w:szCs w:val="24"/>
          <w:lang w:eastAsia="en-US"/>
        </w:rPr>
        <w:t>Директор на дирекция ,</w:t>
      </w:r>
      <w:r w:rsidR="004E56FE">
        <w:rPr>
          <w:rFonts w:ascii="Times New Roman" w:hAnsi="Times New Roman"/>
          <w:i/>
          <w:color w:val="000000" w:themeColor="text1"/>
          <w:szCs w:val="24"/>
          <w:lang w:eastAsia="en-US"/>
        </w:rPr>
        <w:t>Стратегии и политики за е-управление</w:t>
      </w:r>
      <w:r w:rsidRPr="00554A81">
        <w:rPr>
          <w:rFonts w:ascii="Times New Roman" w:hAnsi="Times New Roman"/>
          <w:i/>
          <w:color w:val="000000" w:themeColor="text1"/>
          <w:szCs w:val="24"/>
          <w:lang w:eastAsia="en-US"/>
        </w:rPr>
        <w:t>”</w:t>
      </w:r>
    </w:p>
    <w:p w:rsidR="00D72ECB" w:rsidRPr="00554A81" w:rsidRDefault="00D72ECB" w:rsidP="00ED5B5A">
      <w:pPr>
        <w:tabs>
          <w:tab w:val="left" w:pos="708"/>
          <w:tab w:val="center" w:pos="4153"/>
          <w:tab w:val="right" w:pos="8306"/>
        </w:tabs>
        <w:spacing w:line="280" w:lineRule="atLeast"/>
        <w:ind w:firstLine="709"/>
        <w:jc w:val="both"/>
        <w:rPr>
          <w:rFonts w:ascii="Times New Roman" w:hAnsi="Times New Roman"/>
          <w:color w:val="000000" w:themeColor="text1"/>
          <w:szCs w:val="24"/>
          <w:lang w:eastAsia="en-US"/>
        </w:rPr>
      </w:pPr>
    </w:p>
    <w:sectPr w:rsidR="00D72ECB" w:rsidRPr="00554A81" w:rsidSect="00CD6C25">
      <w:headerReference w:type="default" r:id="rId26"/>
      <w:footerReference w:type="default" r:id="rId27"/>
      <w:headerReference w:type="first" r:id="rId28"/>
      <w:footerReference w:type="first" r:id="rId29"/>
      <w:pgSz w:w="11907" w:h="16840" w:code="9"/>
      <w:pgMar w:top="357" w:right="992" w:bottom="1134" w:left="1701" w:header="737" w:footer="42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735" w:rsidRDefault="005D7735" w:rsidP="004F3376">
      <w:r>
        <w:separator/>
      </w:r>
    </w:p>
  </w:endnote>
  <w:endnote w:type="continuationSeparator" w:id="0">
    <w:p w:rsidR="005D7735" w:rsidRDefault="005D7735" w:rsidP="004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0595"/>
      <w:docPartObj>
        <w:docPartGallery w:val="Page Numbers (Bottom of Page)"/>
        <w:docPartUnique/>
      </w:docPartObj>
    </w:sdtPr>
    <w:sdtEndPr>
      <w:rPr>
        <w:noProof/>
      </w:rPr>
    </w:sdtEndPr>
    <w:sdtContent>
      <w:p w:rsidR="00A528B1" w:rsidRPr="0006756C" w:rsidRDefault="00A528B1" w:rsidP="0006756C">
        <w:pPr>
          <w:pStyle w:val="Footer"/>
          <w:jc w:val="right"/>
        </w:pPr>
        <w:r>
          <w:fldChar w:fldCharType="begin"/>
        </w:r>
        <w:r>
          <w:instrText xml:space="preserve"> PAGE   \* MERGEFORMAT </w:instrText>
        </w:r>
        <w:r>
          <w:fldChar w:fldCharType="separate"/>
        </w:r>
        <w:r w:rsidR="005E3176">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B1" w:rsidRPr="00294ECB" w:rsidRDefault="00A528B1" w:rsidP="00B273B6">
    <w:pPr>
      <w:pStyle w:val="BodyText"/>
      <w:tabs>
        <w:tab w:val="left" w:pos="7920"/>
      </w:tabs>
      <w:jc w:val="center"/>
      <w:rPr>
        <w:b w:val="0"/>
        <w:sz w:val="16"/>
        <w:szCs w:val="16"/>
        <w:lang w:val="en-US"/>
      </w:rPr>
    </w:pPr>
    <w:r w:rsidRPr="00294ECB">
      <w:rPr>
        <w:b w:val="0"/>
        <w:sz w:val="16"/>
        <w:szCs w:val="16"/>
        <w:lang w:val="en-US"/>
      </w:rPr>
      <w:t xml:space="preserve">1000 </w:t>
    </w:r>
    <w:r w:rsidRPr="00294ECB">
      <w:rPr>
        <w:b w:val="0"/>
        <w:sz w:val="16"/>
        <w:szCs w:val="16"/>
      </w:rPr>
      <w:t xml:space="preserve">гр. София, ул. "Ген. Й. В. Гурко" № </w:t>
    </w:r>
    <w:r w:rsidRPr="00294ECB">
      <w:rPr>
        <w:b w:val="0"/>
        <w:sz w:val="16"/>
        <w:szCs w:val="16"/>
        <w:lang w:val="en-US"/>
      </w:rPr>
      <w:t>6</w:t>
    </w:r>
    <w:r w:rsidRPr="00294ECB">
      <w:rPr>
        <w:b w:val="0"/>
        <w:sz w:val="16"/>
        <w:szCs w:val="16"/>
      </w:rPr>
      <w:t xml:space="preserve">, </w:t>
    </w:r>
  </w:p>
  <w:p w:rsidR="00A528B1" w:rsidRPr="00294ECB" w:rsidRDefault="00A528B1" w:rsidP="00B273B6">
    <w:pPr>
      <w:tabs>
        <w:tab w:val="left" w:pos="7920"/>
      </w:tabs>
      <w:jc w:val="center"/>
      <w:rPr>
        <w:rFonts w:ascii="Times New Roman" w:hAnsi="Times New Roman"/>
        <w:sz w:val="16"/>
        <w:szCs w:val="16"/>
      </w:rPr>
    </w:pPr>
    <w:r w:rsidRPr="00294ECB">
      <w:rPr>
        <w:rFonts w:ascii="Times New Roman" w:hAnsi="Times New Roman"/>
        <w:sz w:val="16"/>
        <w:szCs w:val="16"/>
      </w:rPr>
      <w:t xml:space="preserve">тел.:  (+359 2) 949 </w:t>
    </w:r>
    <w:r w:rsidRPr="00294ECB">
      <w:rPr>
        <w:rFonts w:ascii="Times New Roman" w:hAnsi="Times New Roman"/>
        <w:sz w:val="16"/>
        <w:szCs w:val="16"/>
        <w:lang w:val="en-US"/>
      </w:rPr>
      <w:t>2</w:t>
    </w:r>
    <w:r>
      <w:rPr>
        <w:rFonts w:ascii="Times New Roman" w:hAnsi="Times New Roman"/>
        <w:sz w:val="16"/>
        <w:szCs w:val="16"/>
        <w:lang w:val="en-US"/>
      </w:rPr>
      <w:t>0</w:t>
    </w:r>
    <w:r w:rsidRPr="00294ECB">
      <w:rPr>
        <w:rFonts w:ascii="Times New Roman" w:hAnsi="Times New Roman"/>
        <w:sz w:val="16"/>
        <w:szCs w:val="16"/>
      </w:rPr>
      <w:t xml:space="preserve"> </w:t>
    </w:r>
    <w:r>
      <w:rPr>
        <w:rFonts w:ascii="Times New Roman" w:hAnsi="Times New Roman"/>
        <w:sz w:val="16"/>
        <w:szCs w:val="16"/>
        <w:lang w:val="en-US"/>
      </w:rPr>
      <w:t>40</w:t>
    </w:r>
    <w:r w:rsidRPr="00294ECB">
      <w:rPr>
        <w:rFonts w:ascii="Times New Roman" w:hAnsi="Times New Roman"/>
        <w:b/>
        <w:sz w:val="16"/>
        <w:szCs w:val="16"/>
      </w:rPr>
      <w:t xml:space="preserve">, </w:t>
    </w:r>
    <w:r w:rsidRPr="00294ECB">
      <w:rPr>
        <w:rFonts w:ascii="Times New Roman" w:hAnsi="Times New Roman"/>
        <w:sz w:val="16"/>
        <w:szCs w:val="16"/>
      </w:rPr>
      <w:t>факс:(+359 2) 949 21 58</w:t>
    </w:r>
  </w:p>
  <w:p w:rsidR="00A528B1" w:rsidRPr="00294ECB" w:rsidRDefault="005D7735" w:rsidP="00B273B6">
    <w:pPr>
      <w:pStyle w:val="BodyText"/>
      <w:tabs>
        <w:tab w:val="left" w:pos="7920"/>
      </w:tabs>
      <w:jc w:val="center"/>
      <w:rPr>
        <w:b w:val="0"/>
        <w:sz w:val="16"/>
        <w:szCs w:val="16"/>
      </w:rPr>
    </w:pPr>
    <w:hyperlink r:id="rId1" w:history="1">
      <w:r w:rsidR="00A528B1" w:rsidRPr="009747B9">
        <w:rPr>
          <w:rStyle w:val="Hyperlink"/>
          <w:color w:val="auto"/>
          <w:sz w:val="16"/>
          <w:szCs w:val="16"/>
          <w:lang w:val="en-US"/>
        </w:rPr>
        <w:t>www.e-gov.bg</w:t>
      </w:r>
    </w:hyperlink>
    <w:r w:rsidR="00A528B1" w:rsidRPr="009747B9">
      <w:rPr>
        <w:color w:val="auto"/>
        <w:sz w:val="16"/>
        <w:szCs w:val="16"/>
      </w:rPr>
      <w:t xml:space="preserve">, </w:t>
    </w:r>
    <w:r w:rsidR="00A528B1" w:rsidRPr="009747B9">
      <w:rPr>
        <w:b w:val="0"/>
        <w:color w:val="auto"/>
        <w:sz w:val="16"/>
        <w:szCs w:val="16"/>
        <w:lang w:val="en-US"/>
      </w:rPr>
      <w:t>e-mail</w:t>
    </w:r>
    <w:r w:rsidR="00A528B1" w:rsidRPr="009747B9">
      <w:rPr>
        <w:color w:val="auto"/>
        <w:sz w:val="16"/>
        <w:szCs w:val="16"/>
        <w:lang w:val="en-US"/>
      </w:rPr>
      <w:t xml:space="preserve">: </w:t>
    </w:r>
    <w:r w:rsidR="00A528B1" w:rsidRPr="00294ECB">
      <w:rPr>
        <w:b w:val="0"/>
        <w:sz w:val="16"/>
        <w:szCs w:val="16"/>
        <w:lang w:val="en-US"/>
      </w:rPr>
      <w:t>mail@e-gov.bg</w:t>
    </w:r>
  </w:p>
  <w:p w:rsidR="00A528B1" w:rsidRDefault="00A52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735" w:rsidRDefault="005D7735" w:rsidP="004F3376">
      <w:r>
        <w:separator/>
      </w:r>
    </w:p>
  </w:footnote>
  <w:footnote w:type="continuationSeparator" w:id="0">
    <w:p w:rsidR="005D7735" w:rsidRDefault="005D7735" w:rsidP="004F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B1" w:rsidRDefault="00A528B1">
    <w:pPr>
      <w:pStyle w:val="Header"/>
    </w:pPr>
  </w:p>
  <w:p w:rsidR="00A528B1" w:rsidRDefault="00A52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B1" w:rsidRDefault="00A528B1" w:rsidP="00461CA2">
    <w:pPr>
      <w:pStyle w:val="Header"/>
      <w:jc w:val="center"/>
    </w:pPr>
    <w:r w:rsidRPr="00F82CFD">
      <w:rPr>
        <w:b/>
        <w:noProof/>
        <w:sz w:val="16"/>
      </w:rPr>
      <w:drawing>
        <wp:inline distT="0" distB="0" distL="0" distR="0" wp14:anchorId="2F43A2FA" wp14:editId="50D00D23">
          <wp:extent cx="752475" cy="638175"/>
          <wp:effectExtent l="0" t="0" r="9525" b="9525"/>
          <wp:docPr id="25" name="Picture 25" descr="ger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all"/>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pic:spPr>
              </pic:pic>
            </a:graphicData>
          </a:graphic>
        </wp:inline>
      </w:drawing>
    </w:r>
  </w:p>
  <w:p w:rsidR="00A528B1" w:rsidRDefault="00A528B1" w:rsidP="00461CA2">
    <w:pPr>
      <w:pStyle w:val="BodyText"/>
      <w:jc w:val="center"/>
    </w:pPr>
    <w:r>
      <w:t>Р Е П У Б Л И К А    Б Ъ Л Г А Р И Я</w:t>
    </w:r>
  </w:p>
  <w:p w:rsidR="00A528B1" w:rsidRPr="0043685F" w:rsidRDefault="00A528B1" w:rsidP="00461CA2">
    <w:pPr>
      <w:pStyle w:val="BodyText"/>
      <w:jc w:val="center"/>
      <w:rPr>
        <w:sz w:val="28"/>
        <w:szCs w:val="28"/>
      </w:rPr>
    </w:pPr>
    <w:r>
      <w:rPr>
        <w:sz w:val="28"/>
        <w:szCs w:val="28"/>
      </w:rPr>
      <w:t>ДЪРЖАВНА АГЕНЦИЯ „ЕЛЕКТРОННО УПРАВЛЕНИЕ“</w:t>
    </w:r>
  </w:p>
  <w:p w:rsidR="00A528B1" w:rsidRPr="00461CA2" w:rsidRDefault="00A528B1" w:rsidP="00461CA2">
    <w:pPr>
      <w:pStyle w:val="BodyText"/>
      <w:jc w:val="center"/>
      <w:rPr>
        <w:sz w:val="16"/>
        <w:szCs w:val="16"/>
      </w:rPr>
    </w:pPr>
    <w:r w:rsidRPr="0043685F">
      <w:rPr>
        <w:b w:val="0"/>
        <w:noProof/>
        <w:sz w:val="16"/>
        <w:szCs w:val="16"/>
        <w:lang w:val="en-US"/>
      </w:rPr>
      <mc:AlternateContent>
        <mc:Choice Requires="wps">
          <w:drawing>
            <wp:anchor distT="0" distB="0" distL="114300" distR="114300" simplePos="0" relativeHeight="251659264" behindDoc="0" locked="0" layoutInCell="1" allowOverlap="1" wp14:anchorId="5894DA05" wp14:editId="617CD7A4">
              <wp:simplePos x="0" y="0"/>
              <wp:positionH relativeFrom="column">
                <wp:posOffset>-120650</wp:posOffset>
              </wp:positionH>
              <wp:positionV relativeFrom="paragraph">
                <wp:posOffset>105410</wp:posOffset>
              </wp:positionV>
              <wp:extent cx="5944235" cy="3175"/>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3175"/>
                      </a:xfrm>
                      <a:prstGeom prst="line">
                        <a:avLst/>
                      </a:prstGeom>
                      <a:noFill/>
                      <a:ln w="3492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B7AC3"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3pt" to="458.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" strokeweight="2.7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4E1"/>
    <w:multiLevelType w:val="hybridMultilevel"/>
    <w:tmpl w:val="00F8A946"/>
    <w:lvl w:ilvl="0" w:tplc="0409000F">
      <w:start w:val="1"/>
      <w:numFmt w:val="decimal"/>
      <w:lvlText w:val="%1."/>
      <w:lvlJc w:val="left"/>
      <w:pPr>
        <w:ind w:left="1353" w:hanging="360"/>
      </w:pPr>
      <w:rPr>
        <w:rFonts w:hint="default"/>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6BB5254"/>
    <w:multiLevelType w:val="multilevel"/>
    <w:tmpl w:val="0A62BA36"/>
    <w:lvl w:ilvl="0">
      <w:start w:val="1"/>
      <w:numFmt w:val="decimal"/>
      <w:lvlText w:val="%1."/>
      <w:lvlJc w:val="left"/>
      <w:pPr>
        <w:ind w:left="720" w:hanging="360"/>
      </w:pPr>
      <w:rPr>
        <w:b/>
      </w:rPr>
    </w:lvl>
    <w:lvl w:ilvl="1">
      <w:start w:val="10"/>
      <w:numFmt w:val="decimal"/>
      <w:isLgl/>
      <w:lvlText w:val="%1.%2"/>
      <w:lvlJc w:val="left"/>
      <w:pPr>
        <w:ind w:left="1445" w:hanging="1020"/>
      </w:pPr>
      <w:rPr>
        <w:rFonts w:hint="default"/>
      </w:rPr>
    </w:lvl>
    <w:lvl w:ilvl="2">
      <w:start w:val="1"/>
      <w:numFmt w:val="decimal"/>
      <w:isLgl/>
      <w:lvlText w:val="%1.%2.%3"/>
      <w:lvlJc w:val="left"/>
      <w:pPr>
        <w:ind w:left="1510" w:hanging="1020"/>
      </w:pPr>
      <w:rPr>
        <w:rFonts w:hint="default"/>
      </w:rPr>
    </w:lvl>
    <w:lvl w:ilvl="3">
      <w:start w:val="1"/>
      <w:numFmt w:val="decimal"/>
      <w:isLgl/>
      <w:lvlText w:val="%1.%2.%3.%4"/>
      <w:lvlJc w:val="left"/>
      <w:pPr>
        <w:ind w:left="1575" w:hanging="10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
    <w:nsid w:val="0CB769CE"/>
    <w:multiLevelType w:val="multilevel"/>
    <w:tmpl w:val="B1A211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CE3EB8"/>
    <w:multiLevelType w:val="hybridMultilevel"/>
    <w:tmpl w:val="E9D67CB8"/>
    <w:lvl w:ilvl="0" w:tplc="8C3674B2">
      <w:start w:val="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F566E55"/>
    <w:multiLevelType w:val="multilevel"/>
    <w:tmpl w:val="4DD8E94C"/>
    <w:lvl w:ilvl="0">
      <w:start w:val="1"/>
      <w:numFmt w:val="decimal"/>
      <w:lvlText w:val="%1."/>
      <w:lvlJc w:val="left"/>
      <w:pPr>
        <w:ind w:left="360" w:hanging="360"/>
      </w:p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AB80D44"/>
    <w:multiLevelType w:val="hybridMultilevel"/>
    <w:tmpl w:val="1FB4B41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2BED593C"/>
    <w:multiLevelType w:val="multilevel"/>
    <w:tmpl w:val="E222ECEA"/>
    <w:lvl w:ilvl="0">
      <w:start w:val="1"/>
      <w:numFmt w:val="upperRoman"/>
      <w:lvlText w:val="%1."/>
      <w:lvlJc w:val="righ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305E31F2"/>
    <w:multiLevelType w:val="multilevel"/>
    <w:tmpl w:val="6766387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B6D788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CD1FE8"/>
    <w:multiLevelType w:val="multilevel"/>
    <w:tmpl w:val="B1A211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E867DAE"/>
    <w:multiLevelType w:val="hybridMultilevel"/>
    <w:tmpl w:val="B072B344"/>
    <w:lvl w:ilvl="0" w:tplc="50786B78">
      <w:start w:val="1"/>
      <w:numFmt w:val="bullet"/>
      <w:lvlText w:val="-"/>
      <w:lvlJc w:val="left"/>
      <w:pPr>
        <w:ind w:left="1713" w:hanging="360"/>
      </w:pPr>
      <w:rPr>
        <w:rFonts w:ascii="Times New Roman" w:eastAsiaTheme="minorHAns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1">
    <w:nsid w:val="66FF23E6"/>
    <w:multiLevelType w:val="multilevel"/>
    <w:tmpl w:val="C2968C74"/>
    <w:lvl w:ilvl="0">
      <w:start w:val="1"/>
      <w:numFmt w:val="decimal"/>
      <w:lvlText w:val="%1."/>
      <w:lvlJc w:val="left"/>
      <w:pPr>
        <w:ind w:left="720" w:hanging="360"/>
      </w:pPr>
      <w:rPr>
        <w:b/>
      </w:rPr>
    </w:lvl>
    <w:lvl w:ilvl="1">
      <w:start w:val="10"/>
      <w:numFmt w:val="decimal"/>
      <w:isLgl/>
      <w:lvlText w:val="%1.%2"/>
      <w:lvlJc w:val="left"/>
      <w:pPr>
        <w:ind w:left="1445" w:hanging="1020"/>
      </w:pPr>
      <w:rPr>
        <w:rFonts w:hint="default"/>
      </w:rPr>
    </w:lvl>
    <w:lvl w:ilvl="2">
      <w:start w:val="1"/>
      <w:numFmt w:val="decimal"/>
      <w:isLgl/>
      <w:lvlText w:val="%1.%2.%3"/>
      <w:lvlJc w:val="left"/>
      <w:pPr>
        <w:ind w:left="1510" w:hanging="1020"/>
      </w:pPr>
      <w:rPr>
        <w:rFonts w:hint="default"/>
      </w:rPr>
    </w:lvl>
    <w:lvl w:ilvl="3">
      <w:start w:val="1"/>
      <w:numFmt w:val="decimal"/>
      <w:isLgl/>
      <w:lvlText w:val="%1.%2.%3.%4"/>
      <w:lvlJc w:val="left"/>
      <w:pPr>
        <w:ind w:left="1575" w:hanging="10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2">
    <w:nsid w:val="6F5A1626"/>
    <w:multiLevelType w:val="multilevel"/>
    <w:tmpl w:val="C2968C74"/>
    <w:lvl w:ilvl="0">
      <w:start w:val="1"/>
      <w:numFmt w:val="decimal"/>
      <w:lvlText w:val="%1."/>
      <w:lvlJc w:val="left"/>
      <w:pPr>
        <w:ind w:left="720" w:hanging="360"/>
      </w:pPr>
      <w:rPr>
        <w:b/>
      </w:rPr>
    </w:lvl>
    <w:lvl w:ilvl="1">
      <w:start w:val="10"/>
      <w:numFmt w:val="decimal"/>
      <w:isLgl/>
      <w:lvlText w:val="%1.%2"/>
      <w:lvlJc w:val="left"/>
      <w:pPr>
        <w:ind w:left="1445" w:hanging="1020"/>
      </w:pPr>
      <w:rPr>
        <w:rFonts w:hint="default"/>
      </w:rPr>
    </w:lvl>
    <w:lvl w:ilvl="2">
      <w:start w:val="1"/>
      <w:numFmt w:val="decimal"/>
      <w:isLgl/>
      <w:lvlText w:val="%1.%2.%3"/>
      <w:lvlJc w:val="left"/>
      <w:pPr>
        <w:ind w:left="1510" w:hanging="1020"/>
      </w:pPr>
      <w:rPr>
        <w:rFonts w:hint="default"/>
      </w:rPr>
    </w:lvl>
    <w:lvl w:ilvl="3">
      <w:start w:val="1"/>
      <w:numFmt w:val="decimal"/>
      <w:isLgl/>
      <w:lvlText w:val="%1.%2.%3.%4"/>
      <w:lvlJc w:val="left"/>
      <w:pPr>
        <w:ind w:left="1575" w:hanging="10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3">
    <w:nsid w:val="7908761C"/>
    <w:multiLevelType w:val="hybridMultilevel"/>
    <w:tmpl w:val="C480F6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8"/>
  </w:num>
  <w:num w:numId="5">
    <w:abstractNumId w:val="4"/>
  </w:num>
  <w:num w:numId="6">
    <w:abstractNumId w:val="6"/>
  </w:num>
  <w:num w:numId="7">
    <w:abstractNumId w:val="1"/>
  </w:num>
  <w:num w:numId="8">
    <w:abstractNumId w:val="3"/>
  </w:num>
  <w:num w:numId="9">
    <w:abstractNumId w:val="12"/>
  </w:num>
  <w:num w:numId="10">
    <w:abstractNumId w:val="2"/>
  </w:num>
  <w:num w:numId="11">
    <w:abstractNumId w:val="10"/>
  </w:num>
  <w:num w:numId="12">
    <w:abstractNumId w:val="7"/>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37"/>
    <w:rsid w:val="0000076D"/>
    <w:rsid w:val="00002AA8"/>
    <w:rsid w:val="0000406C"/>
    <w:rsid w:val="00004416"/>
    <w:rsid w:val="00007223"/>
    <w:rsid w:val="00011762"/>
    <w:rsid w:val="00011E8C"/>
    <w:rsid w:val="0001267A"/>
    <w:rsid w:val="000135A7"/>
    <w:rsid w:val="00014D02"/>
    <w:rsid w:val="00021ED3"/>
    <w:rsid w:val="00022E2B"/>
    <w:rsid w:val="000256A8"/>
    <w:rsid w:val="00027622"/>
    <w:rsid w:val="00032F60"/>
    <w:rsid w:val="00034CD4"/>
    <w:rsid w:val="00036ED6"/>
    <w:rsid w:val="000375E1"/>
    <w:rsid w:val="00046EE5"/>
    <w:rsid w:val="0005135B"/>
    <w:rsid w:val="00052342"/>
    <w:rsid w:val="000569A0"/>
    <w:rsid w:val="0006161B"/>
    <w:rsid w:val="00062125"/>
    <w:rsid w:val="00066A42"/>
    <w:rsid w:val="0006756C"/>
    <w:rsid w:val="00067ACC"/>
    <w:rsid w:val="00067C4B"/>
    <w:rsid w:val="000759D0"/>
    <w:rsid w:val="00076991"/>
    <w:rsid w:val="00077DE3"/>
    <w:rsid w:val="000801DE"/>
    <w:rsid w:val="00083590"/>
    <w:rsid w:val="0008502F"/>
    <w:rsid w:val="00086EB3"/>
    <w:rsid w:val="00092214"/>
    <w:rsid w:val="00093692"/>
    <w:rsid w:val="00093C6A"/>
    <w:rsid w:val="000947AD"/>
    <w:rsid w:val="0009485F"/>
    <w:rsid w:val="000A06FE"/>
    <w:rsid w:val="000A0CF6"/>
    <w:rsid w:val="000A544F"/>
    <w:rsid w:val="000A583D"/>
    <w:rsid w:val="000A702C"/>
    <w:rsid w:val="000A785F"/>
    <w:rsid w:val="000B1C14"/>
    <w:rsid w:val="000B212B"/>
    <w:rsid w:val="000B6AB5"/>
    <w:rsid w:val="000C2546"/>
    <w:rsid w:val="000C3392"/>
    <w:rsid w:val="000C47D1"/>
    <w:rsid w:val="000C6971"/>
    <w:rsid w:val="000C6A61"/>
    <w:rsid w:val="000C6DCD"/>
    <w:rsid w:val="000E21C1"/>
    <w:rsid w:val="000E47D0"/>
    <w:rsid w:val="000E53DF"/>
    <w:rsid w:val="000E558D"/>
    <w:rsid w:val="000E591B"/>
    <w:rsid w:val="000F530A"/>
    <w:rsid w:val="000F6869"/>
    <w:rsid w:val="000F7C27"/>
    <w:rsid w:val="00101B02"/>
    <w:rsid w:val="0010276F"/>
    <w:rsid w:val="00105071"/>
    <w:rsid w:val="00116241"/>
    <w:rsid w:val="00116D44"/>
    <w:rsid w:val="0012059C"/>
    <w:rsid w:val="00121595"/>
    <w:rsid w:val="00123A1A"/>
    <w:rsid w:val="00123A2E"/>
    <w:rsid w:val="00123B64"/>
    <w:rsid w:val="00123EF7"/>
    <w:rsid w:val="001241B8"/>
    <w:rsid w:val="001266A9"/>
    <w:rsid w:val="0013128A"/>
    <w:rsid w:val="00136A77"/>
    <w:rsid w:val="00146467"/>
    <w:rsid w:val="001503E8"/>
    <w:rsid w:val="00152C0A"/>
    <w:rsid w:val="00154B1E"/>
    <w:rsid w:val="00156027"/>
    <w:rsid w:val="00163225"/>
    <w:rsid w:val="001641A5"/>
    <w:rsid w:val="00165BC3"/>
    <w:rsid w:val="00166515"/>
    <w:rsid w:val="00166D76"/>
    <w:rsid w:val="0016750F"/>
    <w:rsid w:val="001764BB"/>
    <w:rsid w:val="00176A39"/>
    <w:rsid w:val="00177B99"/>
    <w:rsid w:val="0018036B"/>
    <w:rsid w:val="001825DD"/>
    <w:rsid w:val="0018341B"/>
    <w:rsid w:val="001873EA"/>
    <w:rsid w:val="001904F3"/>
    <w:rsid w:val="001912FD"/>
    <w:rsid w:val="001916E5"/>
    <w:rsid w:val="00191EAC"/>
    <w:rsid w:val="001952A8"/>
    <w:rsid w:val="00195667"/>
    <w:rsid w:val="001A1450"/>
    <w:rsid w:val="001A16FE"/>
    <w:rsid w:val="001A31A5"/>
    <w:rsid w:val="001A35AF"/>
    <w:rsid w:val="001A451E"/>
    <w:rsid w:val="001A75F4"/>
    <w:rsid w:val="001B3F35"/>
    <w:rsid w:val="001B43B7"/>
    <w:rsid w:val="001B616E"/>
    <w:rsid w:val="001C08E2"/>
    <w:rsid w:val="001C1C38"/>
    <w:rsid w:val="001C32C3"/>
    <w:rsid w:val="001C56B2"/>
    <w:rsid w:val="001D497D"/>
    <w:rsid w:val="001D5BCB"/>
    <w:rsid w:val="001D6DF7"/>
    <w:rsid w:val="001E2C15"/>
    <w:rsid w:val="001E32A8"/>
    <w:rsid w:val="001E41AC"/>
    <w:rsid w:val="001E52CE"/>
    <w:rsid w:val="001E7B8F"/>
    <w:rsid w:val="001F1086"/>
    <w:rsid w:val="001F16B3"/>
    <w:rsid w:val="001F1C9E"/>
    <w:rsid w:val="001F2AFE"/>
    <w:rsid w:val="001F2B16"/>
    <w:rsid w:val="001F3960"/>
    <w:rsid w:val="001F4C28"/>
    <w:rsid w:val="0020050C"/>
    <w:rsid w:val="00201EC6"/>
    <w:rsid w:val="00202714"/>
    <w:rsid w:val="00204BBD"/>
    <w:rsid w:val="00210BE0"/>
    <w:rsid w:val="0021324D"/>
    <w:rsid w:val="00214B97"/>
    <w:rsid w:val="0021783F"/>
    <w:rsid w:val="00221F23"/>
    <w:rsid w:val="00222248"/>
    <w:rsid w:val="0022376C"/>
    <w:rsid w:val="002300E3"/>
    <w:rsid w:val="00232018"/>
    <w:rsid w:val="002323E9"/>
    <w:rsid w:val="00232DEB"/>
    <w:rsid w:val="00241917"/>
    <w:rsid w:val="00242374"/>
    <w:rsid w:val="002428E9"/>
    <w:rsid w:val="00247F37"/>
    <w:rsid w:val="002515B4"/>
    <w:rsid w:val="00251C9E"/>
    <w:rsid w:val="002543F6"/>
    <w:rsid w:val="002545E5"/>
    <w:rsid w:val="00260F4F"/>
    <w:rsid w:val="002611CC"/>
    <w:rsid w:val="00261E15"/>
    <w:rsid w:val="00264239"/>
    <w:rsid w:val="00264DD6"/>
    <w:rsid w:val="0027072E"/>
    <w:rsid w:val="002717C0"/>
    <w:rsid w:val="00274081"/>
    <w:rsid w:val="00276FA0"/>
    <w:rsid w:val="002826C4"/>
    <w:rsid w:val="00282CAB"/>
    <w:rsid w:val="00285740"/>
    <w:rsid w:val="0028648E"/>
    <w:rsid w:val="002877D7"/>
    <w:rsid w:val="0029153E"/>
    <w:rsid w:val="00294ECB"/>
    <w:rsid w:val="002955EC"/>
    <w:rsid w:val="002A01F8"/>
    <w:rsid w:val="002A0D94"/>
    <w:rsid w:val="002A43C5"/>
    <w:rsid w:val="002A4CA9"/>
    <w:rsid w:val="002A5536"/>
    <w:rsid w:val="002A6333"/>
    <w:rsid w:val="002B0C17"/>
    <w:rsid w:val="002B1102"/>
    <w:rsid w:val="002B20DB"/>
    <w:rsid w:val="002B4EF2"/>
    <w:rsid w:val="002B5751"/>
    <w:rsid w:val="002B6E16"/>
    <w:rsid w:val="002C26EA"/>
    <w:rsid w:val="002C5268"/>
    <w:rsid w:val="002C5B1F"/>
    <w:rsid w:val="002C6ABD"/>
    <w:rsid w:val="002D0973"/>
    <w:rsid w:val="002D172C"/>
    <w:rsid w:val="002D417B"/>
    <w:rsid w:val="002D41B9"/>
    <w:rsid w:val="002E0B1C"/>
    <w:rsid w:val="002E0C5C"/>
    <w:rsid w:val="002E1D33"/>
    <w:rsid w:val="002E3AAB"/>
    <w:rsid w:val="002E6353"/>
    <w:rsid w:val="002E6847"/>
    <w:rsid w:val="002E6DF5"/>
    <w:rsid w:val="002F47E8"/>
    <w:rsid w:val="002F4C90"/>
    <w:rsid w:val="002F57DC"/>
    <w:rsid w:val="002F6371"/>
    <w:rsid w:val="00304C72"/>
    <w:rsid w:val="00304FA5"/>
    <w:rsid w:val="00306ADD"/>
    <w:rsid w:val="00312E59"/>
    <w:rsid w:val="0031402B"/>
    <w:rsid w:val="0031457B"/>
    <w:rsid w:val="00327F11"/>
    <w:rsid w:val="00334829"/>
    <w:rsid w:val="00336047"/>
    <w:rsid w:val="00336DE0"/>
    <w:rsid w:val="00347724"/>
    <w:rsid w:val="003500A5"/>
    <w:rsid w:val="00350246"/>
    <w:rsid w:val="00357CA6"/>
    <w:rsid w:val="0036165E"/>
    <w:rsid w:val="0036381E"/>
    <w:rsid w:val="00366652"/>
    <w:rsid w:val="00367365"/>
    <w:rsid w:val="003723B7"/>
    <w:rsid w:val="0037325B"/>
    <w:rsid w:val="003744D2"/>
    <w:rsid w:val="0037511A"/>
    <w:rsid w:val="00375BED"/>
    <w:rsid w:val="00376787"/>
    <w:rsid w:val="00381D90"/>
    <w:rsid w:val="003836DC"/>
    <w:rsid w:val="00384486"/>
    <w:rsid w:val="00384C2A"/>
    <w:rsid w:val="00386795"/>
    <w:rsid w:val="003947EE"/>
    <w:rsid w:val="003A0B85"/>
    <w:rsid w:val="003A0EAA"/>
    <w:rsid w:val="003A0EF3"/>
    <w:rsid w:val="003A1444"/>
    <w:rsid w:val="003A33F3"/>
    <w:rsid w:val="003A4A85"/>
    <w:rsid w:val="003A6009"/>
    <w:rsid w:val="003B0F3E"/>
    <w:rsid w:val="003B251E"/>
    <w:rsid w:val="003B36EF"/>
    <w:rsid w:val="003B6CA7"/>
    <w:rsid w:val="003B7948"/>
    <w:rsid w:val="003C20F5"/>
    <w:rsid w:val="003C4E71"/>
    <w:rsid w:val="003C571C"/>
    <w:rsid w:val="003D01F9"/>
    <w:rsid w:val="003D1164"/>
    <w:rsid w:val="003D2C40"/>
    <w:rsid w:val="003D41F8"/>
    <w:rsid w:val="003D42A8"/>
    <w:rsid w:val="003E4657"/>
    <w:rsid w:val="003E66C6"/>
    <w:rsid w:val="003F01C0"/>
    <w:rsid w:val="003F1D69"/>
    <w:rsid w:val="003F1E8E"/>
    <w:rsid w:val="003F28A6"/>
    <w:rsid w:val="003F457C"/>
    <w:rsid w:val="003F62C1"/>
    <w:rsid w:val="00400D2A"/>
    <w:rsid w:val="00401374"/>
    <w:rsid w:val="0040674F"/>
    <w:rsid w:val="00414E46"/>
    <w:rsid w:val="00417631"/>
    <w:rsid w:val="00417CFD"/>
    <w:rsid w:val="00420876"/>
    <w:rsid w:val="00421492"/>
    <w:rsid w:val="00421E68"/>
    <w:rsid w:val="004258A1"/>
    <w:rsid w:val="00425BB2"/>
    <w:rsid w:val="00430696"/>
    <w:rsid w:val="004313B8"/>
    <w:rsid w:val="00431449"/>
    <w:rsid w:val="00431A69"/>
    <w:rsid w:val="00432AE4"/>
    <w:rsid w:val="00434AD8"/>
    <w:rsid w:val="00435D91"/>
    <w:rsid w:val="0043685F"/>
    <w:rsid w:val="00436D98"/>
    <w:rsid w:val="00440865"/>
    <w:rsid w:val="00441CF4"/>
    <w:rsid w:val="00445089"/>
    <w:rsid w:val="004456BD"/>
    <w:rsid w:val="00447E77"/>
    <w:rsid w:val="004505C6"/>
    <w:rsid w:val="00450AE4"/>
    <w:rsid w:val="004510F8"/>
    <w:rsid w:val="00460944"/>
    <w:rsid w:val="00461CA2"/>
    <w:rsid w:val="00464F17"/>
    <w:rsid w:val="00472019"/>
    <w:rsid w:val="004738F8"/>
    <w:rsid w:val="00473A2D"/>
    <w:rsid w:val="0047472D"/>
    <w:rsid w:val="00475060"/>
    <w:rsid w:val="00476A16"/>
    <w:rsid w:val="00476CA1"/>
    <w:rsid w:val="00477ACC"/>
    <w:rsid w:val="00477B6D"/>
    <w:rsid w:val="00481DDC"/>
    <w:rsid w:val="00481EBA"/>
    <w:rsid w:val="00482664"/>
    <w:rsid w:val="004828C7"/>
    <w:rsid w:val="004933C0"/>
    <w:rsid w:val="00493F69"/>
    <w:rsid w:val="00495BA4"/>
    <w:rsid w:val="00496154"/>
    <w:rsid w:val="004A0CB4"/>
    <w:rsid w:val="004A5DD9"/>
    <w:rsid w:val="004A7DFA"/>
    <w:rsid w:val="004B5538"/>
    <w:rsid w:val="004C1A67"/>
    <w:rsid w:val="004C3D2D"/>
    <w:rsid w:val="004C732C"/>
    <w:rsid w:val="004D25C4"/>
    <w:rsid w:val="004E563A"/>
    <w:rsid w:val="004E56FE"/>
    <w:rsid w:val="004E707D"/>
    <w:rsid w:val="004F04B8"/>
    <w:rsid w:val="004F0B0D"/>
    <w:rsid w:val="004F3376"/>
    <w:rsid w:val="004F4CA9"/>
    <w:rsid w:val="005018FA"/>
    <w:rsid w:val="00501BF5"/>
    <w:rsid w:val="00505D2F"/>
    <w:rsid w:val="0050696D"/>
    <w:rsid w:val="00507A88"/>
    <w:rsid w:val="00510D9A"/>
    <w:rsid w:val="005123E3"/>
    <w:rsid w:val="00513B99"/>
    <w:rsid w:val="00515B1D"/>
    <w:rsid w:val="00516E3B"/>
    <w:rsid w:val="00517515"/>
    <w:rsid w:val="00517703"/>
    <w:rsid w:val="00520CB3"/>
    <w:rsid w:val="00521204"/>
    <w:rsid w:val="0052213B"/>
    <w:rsid w:val="00524638"/>
    <w:rsid w:val="005246A3"/>
    <w:rsid w:val="005256C7"/>
    <w:rsid w:val="0052694A"/>
    <w:rsid w:val="00530889"/>
    <w:rsid w:val="00533692"/>
    <w:rsid w:val="00534A99"/>
    <w:rsid w:val="00535B0F"/>
    <w:rsid w:val="005367C9"/>
    <w:rsid w:val="00542BFE"/>
    <w:rsid w:val="00542CAC"/>
    <w:rsid w:val="0054515C"/>
    <w:rsid w:val="00550CF7"/>
    <w:rsid w:val="00553630"/>
    <w:rsid w:val="00554A81"/>
    <w:rsid w:val="00554B46"/>
    <w:rsid w:val="005609DB"/>
    <w:rsid w:val="005674C3"/>
    <w:rsid w:val="0057000A"/>
    <w:rsid w:val="00572322"/>
    <w:rsid w:val="0058023D"/>
    <w:rsid w:val="00581BF5"/>
    <w:rsid w:val="00582AC6"/>
    <w:rsid w:val="00582B55"/>
    <w:rsid w:val="005954CA"/>
    <w:rsid w:val="005A1AD4"/>
    <w:rsid w:val="005A2D6E"/>
    <w:rsid w:val="005A3E91"/>
    <w:rsid w:val="005A46D1"/>
    <w:rsid w:val="005A75E3"/>
    <w:rsid w:val="005B217A"/>
    <w:rsid w:val="005B5EB1"/>
    <w:rsid w:val="005C0033"/>
    <w:rsid w:val="005C30D8"/>
    <w:rsid w:val="005C529B"/>
    <w:rsid w:val="005D0E14"/>
    <w:rsid w:val="005D1238"/>
    <w:rsid w:val="005D13DD"/>
    <w:rsid w:val="005D2130"/>
    <w:rsid w:val="005D37A5"/>
    <w:rsid w:val="005D58B1"/>
    <w:rsid w:val="005D7735"/>
    <w:rsid w:val="005E3176"/>
    <w:rsid w:val="005E4002"/>
    <w:rsid w:val="005E4BF4"/>
    <w:rsid w:val="005E7082"/>
    <w:rsid w:val="005F055B"/>
    <w:rsid w:val="005F1403"/>
    <w:rsid w:val="005F1C7D"/>
    <w:rsid w:val="00601193"/>
    <w:rsid w:val="00603E4D"/>
    <w:rsid w:val="00610E6F"/>
    <w:rsid w:val="006139E0"/>
    <w:rsid w:val="006156D4"/>
    <w:rsid w:val="0061585D"/>
    <w:rsid w:val="006160ED"/>
    <w:rsid w:val="00617210"/>
    <w:rsid w:val="00622B84"/>
    <w:rsid w:val="0062431D"/>
    <w:rsid w:val="00625394"/>
    <w:rsid w:val="00626F1F"/>
    <w:rsid w:val="00627843"/>
    <w:rsid w:val="00634562"/>
    <w:rsid w:val="00635233"/>
    <w:rsid w:val="00641204"/>
    <w:rsid w:val="006418BB"/>
    <w:rsid w:val="00642307"/>
    <w:rsid w:val="006426FF"/>
    <w:rsid w:val="00643B0A"/>
    <w:rsid w:val="0064540B"/>
    <w:rsid w:val="006455AD"/>
    <w:rsid w:val="00650EC1"/>
    <w:rsid w:val="006539A8"/>
    <w:rsid w:val="00654CA5"/>
    <w:rsid w:val="00655838"/>
    <w:rsid w:val="0065736F"/>
    <w:rsid w:val="00657433"/>
    <w:rsid w:val="006607EE"/>
    <w:rsid w:val="00660917"/>
    <w:rsid w:val="00665072"/>
    <w:rsid w:val="00670065"/>
    <w:rsid w:val="00670EE2"/>
    <w:rsid w:val="00672ACE"/>
    <w:rsid w:val="0068420C"/>
    <w:rsid w:val="00686010"/>
    <w:rsid w:val="00686CB4"/>
    <w:rsid w:val="00691A9C"/>
    <w:rsid w:val="006924DA"/>
    <w:rsid w:val="00692A9E"/>
    <w:rsid w:val="00696CC4"/>
    <w:rsid w:val="00697793"/>
    <w:rsid w:val="006A15DF"/>
    <w:rsid w:val="006A1F6B"/>
    <w:rsid w:val="006A40AC"/>
    <w:rsid w:val="006A488D"/>
    <w:rsid w:val="006A5ABA"/>
    <w:rsid w:val="006A62AB"/>
    <w:rsid w:val="006A7B99"/>
    <w:rsid w:val="006B34BA"/>
    <w:rsid w:val="006B389B"/>
    <w:rsid w:val="006B3FFD"/>
    <w:rsid w:val="006B4D55"/>
    <w:rsid w:val="006B4DD2"/>
    <w:rsid w:val="006B5798"/>
    <w:rsid w:val="006B5A75"/>
    <w:rsid w:val="006B6C4A"/>
    <w:rsid w:val="006C1BC8"/>
    <w:rsid w:val="006C22C8"/>
    <w:rsid w:val="006C3405"/>
    <w:rsid w:val="006D12A3"/>
    <w:rsid w:val="006D2279"/>
    <w:rsid w:val="006D4577"/>
    <w:rsid w:val="006D6CDE"/>
    <w:rsid w:val="006E2009"/>
    <w:rsid w:val="006E7896"/>
    <w:rsid w:val="006E7A27"/>
    <w:rsid w:val="006F33A1"/>
    <w:rsid w:val="006F408E"/>
    <w:rsid w:val="006F64A8"/>
    <w:rsid w:val="007037E3"/>
    <w:rsid w:val="00703956"/>
    <w:rsid w:val="007113E4"/>
    <w:rsid w:val="00712661"/>
    <w:rsid w:val="007153D3"/>
    <w:rsid w:val="00716FB4"/>
    <w:rsid w:val="00725237"/>
    <w:rsid w:val="007259C6"/>
    <w:rsid w:val="00727CDA"/>
    <w:rsid w:val="0073014B"/>
    <w:rsid w:val="007311DB"/>
    <w:rsid w:val="00734142"/>
    <w:rsid w:val="007360BD"/>
    <w:rsid w:val="00741FB3"/>
    <w:rsid w:val="00744EFC"/>
    <w:rsid w:val="007470E6"/>
    <w:rsid w:val="007518A4"/>
    <w:rsid w:val="00752E39"/>
    <w:rsid w:val="007532A1"/>
    <w:rsid w:val="00757511"/>
    <w:rsid w:val="00762694"/>
    <w:rsid w:val="007626B1"/>
    <w:rsid w:val="00762A1C"/>
    <w:rsid w:val="00763916"/>
    <w:rsid w:val="0076610B"/>
    <w:rsid w:val="007715F4"/>
    <w:rsid w:val="00772C7D"/>
    <w:rsid w:val="007809FD"/>
    <w:rsid w:val="007823DB"/>
    <w:rsid w:val="00782D0A"/>
    <w:rsid w:val="00786507"/>
    <w:rsid w:val="00787F6C"/>
    <w:rsid w:val="00790FA0"/>
    <w:rsid w:val="00795DFD"/>
    <w:rsid w:val="007A0DDB"/>
    <w:rsid w:val="007A5C31"/>
    <w:rsid w:val="007B0163"/>
    <w:rsid w:val="007B7107"/>
    <w:rsid w:val="007B7685"/>
    <w:rsid w:val="007C2A54"/>
    <w:rsid w:val="007D1FEC"/>
    <w:rsid w:val="007D3B2D"/>
    <w:rsid w:val="007D6D20"/>
    <w:rsid w:val="007D7A1F"/>
    <w:rsid w:val="007D7AAE"/>
    <w:rsid w:val="007E0BD9"/>
    <w:rsid w:val="007E1A42"/>
    <w:rsid w:val="007E1C4C"/>
    <w:rsid w:val="007E1D66"/>
    <w:rsid w:val="007E289B"/>
    <w:rsid w:val="007E5215"/>
    <w:rsid w:val="007E5436"/>
    <w:rsid w:val="007E5C31"/>
    <w:rsid w:val="007F0576"/>
    <w:rsid w:val="007F58DA"/>
    <w:rsid w:val="007F7020"/>
    <w:rsid w:val="007F7925"/>
    <w:rsid w:val="00805CEC"/>
    <w:rsid w:val="00814E98"/>
    <w:rsid w:val="008157C2"/>
    <w:rsid w:val="00816F93"/>
    <w:rsid w:val="00821973"/>
    <w:rsid w:val="008246D1"/>
    <w:rsid w:val="00827994"/>
    <w:rsid w:val="008304ED"/>
    <w:rsid w:val="00831DD7"/>
    <w:rsid w:val="00832FAE"/>
    <w:rsid w:val="0083432B"/>
    <w:rsid w:val="008357A8"/>
    <w:rsid w:val="00835927"/>
    <w:rsid w:val="008362BD"/>
    <w:rsid w:val="00837657"/>
    <w:rsid w:val="00843728"/>
    <w:rsid w:val="0084460C"/>
    <w:rsid w:val="008461D2"/>
    <w:rsid w:val="008469BF"/>
    <w:rsid w:val="00847D23"/>
    <w:rsid w:val="00854070"/>
    <w:rsid w:val="00854270"/>
    <w:rsid w:val="00855FCE"/>
    <w:rsid w:val="00856159"/>
    <w:rsid w:val="00856BE5"/>
    <w:rsid w:val="008579E0"/>
    <w:rsid w:val="00860110"/>
    <w:rsid w:val="00860DF6"/>
    <w:rsid w:val="00863101"/>
    <w:rsid w:val="0086385B"/>
    <w:rsid w:val="0086685A"/>
    <w:rsid w:val="00867FDE"/>
    <w:rsid w:val="00870D13"/>
    <w:rsid w:val="008740C8"/>
    <w:rsid w:val="0087547A"/>
    <w:rsid w:val="00875C74"/>
    <w:rsid w:val="00882186"/>
    <w:rsid w:val="00882AEB"/>
    <w:rsid w:val="00884FC1"/>
    <w:rsid w:val="00885A5F"/>
    <w:rsid w:val="00886A5A"/>
    <w:rsid w:val="00893463"/>
    <w:rsid w:val="00893FA3"/>
    <w:rsid w:val="008979F5"/>
    <w:rsid w:val="008A1976"/>
    <w:rsid w:val="008A20B0"/>
    <w:rsid w:val="008A2209"/>
    <w:rsid w:val="008A22AC"/>
    <w:rsid w:val="008B3D72"/>
    <w:rsid w:val="008B514D"/>
    <w:rsid w:val="008B6C80"/>
    <w:rsid w:val="008C771D"/>
    <w:rsid w:val="008D10AF"/>
    <w:rsid w:val="008D2F8E"/>
    <w:rsid w:val="008D5C9A"/>
    <w:rsid w:val="008E0299"/>
    <w:rsid w:val="008E0AF4"/>
    <w:rsid w:val="008E58FB"/>
    <w:rsid w:val="008F0803"/>
    <w:rsid w:val="008F3A33"/>
    <w:rsid w:val="009006A7"/>
    <w:rsid w:val="00904C74"/>
    <w:rsid w:val="009118E0"/>
    <w:rsid w:val="009141DA"/>
    <w:rsid w:val="00914844"/>
    <w:rsid w:val="00914972"/>
    <w:rsid w:val="00915C4C"/>
    <w:rsid w:val="00922715"/>
    <w:rsid w:val="0092324C"/>
    <w:rsid w:val="0092484C"/>
    <w:rsid w:val="009275FB"/>
    <w:rsid w:val="00931779"/>
    <w:rsid w:val="00933C2A"/>
    <w:rsid w:val="0093563D"/>
    <w:rsid w:val="00940490"/>
    <w:rsid w:val="00940DC8"/>
    <w:rsid w:val="00941E99"/>
    <w:rsid w:val="00942071"/>
    <w:rsid w:val="00944740"/>
    <w:rsid w:val="00945972"/>
    <w:rsid w:val="00945F02"/>
    <w:rsid w:val="009545B8"/>
    <w:rsid w:val="00955833"/>
    <w:rsid w:val="00957670"/>
    <w:rsid w:val="00960E1E"/>
    <w:rsid w:val="00962146"/>
    <w:rsid w:val="00963EF9"/>
    <w:rsid w:val="00965DC8"/>
    <w:rsid w:val="009660A2"/>
    <w:rsid w:val="009674DB"/>
    <w:rsid w:val="00967FD8"/>
    <w:rsid w:val="009747B9"/>
    <w:rsid w:val="00974DF2"/>
    <w:rsid w:val="009754E1"/>
    <w:rsid w:val="009757F0"/>
    <w:rsid w:val="00976500"/>
    <w:rsid w:val="00976550"/>
    <w:rsid w:val="00976906"/>
    <w:rsid w:val="00976AF8"/>
    <w:rsid w:val="00977801"/>
    <w:rsid w:val="00977830"/>
    <w:rsid w:val="00982167"/>
    <w:rsid w:val="0098264B"/>
    <w:rsid w:val="009831DC"/>
    <w:rsid w:val="009833C5"/>
    <w:rsid w:val="00983C65"/>
    <w:rsid w:val="00984DDC"/>
    <w:rsid w:val="009852B2"/>
    <w:rsid w:val="00990738"/>
    <w:rsid w:val="009913E2"/>
    <w:rsid w:val="00995604"/>
    <w:rsid w:val="009963EE"/>
    <w:rsid w:val="009A1F2C"/>
    <w:rsid w:val="009A38E9"/>
    <w:rsid w:val="009A5774"/>
    <w:rsid w:val="009B1B36"/>
    <w:rsid w:val="009B337B"/>
    <w:rsid w:val="009B7C77"/>
    <w:rsid w:val="009C33EB"/>
    <w:rsid w:val="009C687B"/>
    <w:rsid w:val="009C7BF8"/>
    <w:rsid w:val="009E02E8"/>
    <w:rsid w:val="009E15D1"/>
    <w:rsid w:val="009E25E2"/>
    <w:rsid w:val="009E2740"/>
    <w:rsid w:val="009E299A"/>
    <w:rsid w:val="009F1649"/>
    <w:rsid w:val="009F22F5"/>
    <w:rsid w:val="009F27CD"/>
    <w:rsid w:val="009F3661"/>
    <w:rsid w:val="009F43C4"/>
    <w:rsid w:val="009F7B82"/>
    <w:rsid w:val="00A05CA2"/>
    <w:rsid w:val="00A05D0C"/>
    <w:rsid w:val="00A10733"/>
    <w:rsid w:val="00A14DF2"/>
    <w:rsid w:val="00A168E9"/>
    <w:rsid w:val="00A213A9"/>
    <w:rsid w:val="00A225B0"/>
    <w:rsid w:val="00A23044"/>
    <w:rsid w:val="00A24136"/>
    <w:rsid w:val="00A2503A"/>
    <w:rsid w:val="00A30443"/>
    <w:rsid w:val="00A3150B"/>
    <w:rsid w:val="00A33412"/>
    <w:rsid w:val="00A342EF"/>
    <w:rsid w:val="00A34A70"/>
    <w:rsid w:val="00A35C3D"/>
    <w:rsid w:val="00A3755B"/>
    <w:rsid w:val="00A40186"/>
    <w:rsid w:val="00A40670"/>
    <w:rsid w:val="00A428B4"/>
    <w:rsid w:val="00A45990"/>
    <w:rsid w:val="00A471F8"/>
    <w:rsid w:val="00A522A6"/>
    <w:rsid w:val="00A528B1"/>
    <w:rsid w:val="00A5318B"/>
    <w:rsid w:val="00A537F2"/>
    <w:rsid w:val="00A53C9B"/>
    <w:rsid w:val="00A54C10"/>
    <w:rsid w:val="00A5585D"/>
    <w:rsid w:val="00A567E5"/>
    <w:rsid w:val="00A57DD8"/>
    <w:rsid w:val="00A60264"/>
    <w:rsid w:val="00A610E2"/>
    <w:rsid w:val="00A6466E"/>
    <w:rsid w:val="00A66A3B"/>
    <w:rsid w:val="00A67A6A"/>
    <w:rsid w:val="00A71BB9"/>
    <w:rsid w:val="00A73624"/>
    <w:rsid w:val="00A73A29"/>
    <w:rsid w:val="00A74614"/>
    <w:rsid w:val="00A756D6"/>
    <w:rsid w:val="00A75B29"/>
    <w:rsid w:val="00A82761"/>
    <w:rsid w:val="00A83EDE"/>
    <w:rsid w:val="00A8448E"/>
    <w:rsid w:val="00A8643C"/>
    <w:rsid w:val="00A94324"/>
    <w:rsid w:val="00AA33A2"/>
    <w:rsid w:val="00AB02DA"/>
    <w:rsid w:val="00AB090C"/>
    <w:rsid w:val="00AB0EC4"/>
    <w:rsid w:val="00AB3C69"/>
    <w:rsid w:val="00AC102F"/>
    <w:rsid w:val="00AC2BA5"/>
    <w:rsid w:val="00AC39BE"/>
    <w:rsid w:val="00AC64F4"/>
    <w:rsid w:val="00AC731A"/>
    <w:rsid w:val="00AD4CDC"/>
    <w:rsid w:val="00AD4EE9"/>
    <w:rsid w:val="00AD5085"/>
    <w:rsid w:val="00AD5B08"/>
    <w:rsid w:val="00AD5FC2"/>
    <w:rsid w:val="00AE07E3"/>
    <w:rsid w:val="00AE10FF"/>
    <w:rsid w:val="00AE175C"/>
    <w:rsid w:val="00AE58F4"/>
    <w:rsid w:val="00AF06C4"/>
    <w:rsid w:val="00AF63EF"/>
    <w:rsid w:val="00AF7021"/>
    <w:rsid w:val="00AF7A33"/>
    <w:rsid w:val="00B01CFD"/>
    <w:rsid w:val="00B0618D"/>
    <w:rsid w:val="00B0741F"/>
    <w:rsid w:val="00B10C00"/>
    <w:rsid w:val="00B10C91"/>
    <w:rsid w:val="00B12BF4"/>
    <w:rsid w:val="00B1367A"/>
    <w:rsid w:val="00B1785A"/>
    <w:rsid w:val="00B20E21"/>
    <w:rsid w:val="00B211BC"/>
    <w:rsid w:val="00B22B0C"/>
    <w:rsid w:val="00B22B92"/>
    <w:rsid w:val="00B241DA"/>
    <w:rsid w:val="00B26AF3"/>
    <w:rsid w:val="00B26F88"/>
    <w:rsid w:val="00B273B6"/>
    <w:rsid w:val="00B401C1"/>
    <w:rsid w:val="00B40435"/>
    <w:rsid w:val="00B40B3C"/>
    <w:rsid w:val="00B41D05"/>
    <w:rsid w:val="00B4236A"/>
    <w:rsid w:val="00B455D8"/>
    <w:rsid w:val="00B46DCA"/>
    <w:rsid w:val="00B46F6C"/>
    <w:rsid w:val="00B51F1D"/>
    <w:rsid w:val="00B52121"/>
    <w:rsid w:val="00B554D9"/>
    <w:rsid w:val="00B563BF"/>
    <w:rsid w:val="00B564D2"/>
    <w:rsid w:val="00B57B68"/>
    <w:rsid w:val="00B60777"/>
    <w:rsid w:val="00B608F4"/>
    <w:rsid w:val="00B63915"/>
    <w:rsid w:val="00B67643"/>
    <w:rsid w:val="00B6780C"/>
    <w:rsid w:val="00B70C1E"/>
    <w:rsid w:val="00B70E78"/>
    <w:rsid w:val="00B71A5D"/>
    <w:rsid w:val="00B72402"/>
    <w:rsid w:val="00B74760"/>
    <w:rsid w:val="00B814BF"/>
    <w:rsid w:val="00B836EC"/>
    <w:rsid w:val="00B860D8"/>
    <w:rsid w:val="00B86924"/>
    <w:rsid w:val="00B87436"/>
    <w:rsid w:val="00B92D32"/>
    <w:rsid w:val="00B94301"/>
    <w:rsid w:val="00BA08FD"/>
    <w:rsid w:val="00BA1C1E"/>
    <w:rsid w:val="00BA1F54"/>
    <w:rsid w:val="00BA3E07"/>
    <w:rsid w:val="00BA4F62"/>
    <w:rsid w:val="00BA5E45"/>
    <w:rsid w:val="00BB6649"/>
    <w:rsid w:val="00BC02D1"/>
    <w:rsid w:val="00BC02F2"/>
    <w:rsid w:val="00BC161B"/>
    <w:rsid w:val="00BC3E63"/>
    <w:rsid w:val="00BC6EF6"/>
    <w:rsid w:val="00BC73E5"/>
    <w:rsid w:val="00BD2560"/>
    <w:rsid w:val="00BD3EF2"/>
    <w:rsid w:val="00BD7A7A"/>
    <w:rsid w:val="00BE410A"/>
    <w:rsid w:val="00BE4CE7"/>
    <w:rsid w:val="00BE68C6"/>
    <w:rsid w:val="00BE691C"/>
    <w:rsid w:val="00BE7E01"/>
    <w:rsid w:val="00BF2304"/>
    <w:rsid w:val="00BF28DB"/>
    <w:rsid w:val="00BF2D24"/>
    <w:rsid w:val="00BF2F7D"/>
    <w:rsid w:val="00BF42BC"/>
    <w:rsid w:val="00BF4B1D"/>
    <w:rsid w:val="00BF4CE8"/>
    <w:rsid w:val="00BF6C82"/>
    <w:rsid w:val="00C027AE"/>
    <w:rsid w:val="00C03903"/>
    <w:rsid w:val="00C0526C"/>
    <w:rsid w:val="00C0672F"/>
    <w:rsid w:val="00C06B17"/>
    <w:rsid w:val="00C10591"/>
    <w:rsid w:val="00C10639"/>
    <w:rsid w:val="00C12AE1"/>
    <w:rsid w:val="00C170A8"/>
    <w:rsid w:val="00C20FD8"/>
    <w:rsid w:val="00C318FB"/>
    <w:rsid w:val="00C31BF9"/>
    <w:rsid w:val="00C34BA1"/>
    <w:rsid w:val="00C34DDB"/>
    <w:rsid w:val="00C37788"/>
    <w:rsid w:val="00C44BD0"/>
    <w:rsid w:val="00C44E0F"/>
    <w:rsid w:val="00C454B7"/>
    <w:rsid w:val="00C45CFA"/>
    <w:rsid w:val="00C46CD0"/>
    <w:rsid w:val="00C56B81"/>
    <w:rsid w:val="00C577E9"/>
    <w:rsid w:val="00C64078"/>
    <w:rsid w:val="00C64F81"/>
    <w:rsid w:val="00C651C5"/>
    <w:rsid w:val="00C72F29"/>
    <w:rsid w:val="00C733B6"/>
    <w:rsid w:val="00C7445A"/>
    <w:rsid w:val="00C83A67"/>
    <w:rsid w:val="00C8578A"/>
    <w:rsid w:val="00C91C99"/>
    <w:rsid w:val="00C95F00"/>
    <w:rsid w:val="00CA2387"/>
    <w:rsid w:val="00CA28C0"/>
    <w:rsid w:val="00CA44FC"/>
    <w:rsid w:val="00CA7BB8"/>
    <w:rsid w:val="00CB6B14"/>
    <w:rsid w:val="00CC39C4"/>
    <w:rsid w:val="00CC597E"/>
    <w:rsid w:val="00CC62AD"/>
    <w:rsid w:val="00CD1295"/>
    <w:rsid w:val="00CD2B50"/>
    <w:rsid w:val="00CD3161"/>
    <w:rsid w:val="00CD4BD9"/>
    <w:rsid w:val="00CD6593"/>
    <w:rsid w:val="00CD6C25"/>
    <w:rsid w:val="00CD7BBB"/>
    <w:rsid w:val="00CE0580"/>
    <w:rsid w:val="00CE2FFF"/>
    <w:rsid w:val="00CE76CE"/>
    <w:rsid w:val="00CE7F00"/>
    <w:rsid w:val="00CF15C3"/>
    <w:rsid w:val="00CF3CF7"/>
    <w:rsid w:val="00CF5C8E"/>
    <w:rsid w:val="00CF7B07"/>
    <w:rsid w:val="00D10039"/>
    <w:rsid w:val="00D1544F"/>
    <w:rsid w:val="00D1546C"/>
    <w:rsid w:val="00D160EE"/>
    <w:rsid w:val="00D17E8D"/>
    <w:rsid w:val="00D17EB1"/>
    <w:rsid w:val="00D21D86"/>
    <w:rsid w:val="00D21E71"/>
    <w:rsid w:val="00D221B9"/>
    <w:rsid w:val="00D23750"/>
    <w:rsid w:val="00D24CBF"/>
    <w:rsid w:val="00D26574"/>
    <w:rsid w:val="00D31042"/>
    <w:rsid w:val="00D31B9D"/>
    <w:rsid w:val="00D31CBC"/>
    <w:rsid w:val="00D32592"/>
    <w:rsid w:val="00D447A5"/>
    <w:rsid w:val="00D45451"/>
    <w:rsid w:val="00D5120F"/>
    <w:rsid w:val="00D57B75"/>
    <w:rsid w:val="00D65887"/>
    <w:rsid w:val="00D67C66"/>
    <w:rsid w:val="00D70FBE"/>
    <w:rsid w:val="00D71F40"/>
    <w:rsid w:val="00D72ECB"/>
    <w:rsid w:val="00D72F5D"/>
    <w:rsid w:val="00D73421"/>
    <w:rsid w:val="00D7372F"/>
    <w:rsid w:val="00D7494B"/>
    <w:rsid w:val="00D75CF6"/>
    <w:rsid w:val="00D80856"/>
    <w:rsid w:val="00D80D35"/>
    <w:rsid w:val="00D82DAC"/>
    <w:rsid w:val="00D86689"/>
    <w:rsid w:val="00D90A58"/>
    <w:rsid w:val="00D9153E"/>
    <w:rsid w:val="00D928BC"/>
    <w:rsid w:val="00DA0ECE"/>
    <w:rsid w:val="00DA2A59"/>
    <w:rsid w:val="00DA2E15"/>
    <w:rsid w:val="00DB08BA"/>
    <w:rsid w:val="00DB2889"/>
    <w:rsid w:val="00DB2E4D"/>
    <w:rsid w:val="00DC0C93"/>
    <w:rsid w:val="00DC4944"/>
    <w:rsid w:val="00DC556A"/>
    <w:rsid w:val="00DC5EC8"/>
    <w:rsid w:val="00DC5F5D"/>
    <w:rsid w:val="00DC7FB6"/>
    <w:rsid w:val="00DD2582"/>
    <w:rsid w:val="00DD2A67"/>
    <w:rsid w:val="00DE407F"/>
    <w:rsid w:val="00DF3188"/>
    <w:rsid w:val="00DF4AAB"/>
    <w:rsid w:val="00E0128A"/>
    <w:rsid w:val="00E16BD1"/>
    <w:rsid w:val="00E174B1"/>
    <w:rsid w:val="00E21EDE"/>
    <w:rsid w:val="00E21F1F"/>
    <w:rsid w:val="00E234F2"/>
    <w:rsid w:val="00E23595"/>
    <w:rsid w:val="00E23A68"/>
    <w:rsid w:val="00E26297"/>
    <w:rsid w:val="00E26742"/>
    <w:rsid w:val="00E268FE"/>
    <w:rsid w:val="00E272F7"/>
    <w:rsid w:val="00E27D87"/>
    <w:rsid w:val="00E300E3"/>
    <w:rsid w:val="00E322D7"/>
    <w:rsid w:val="00E32413"/>
    <w:rsid w:val="00E327D0"/>
    <w:rsid w:val="00E35490"/>
    <w:rsid w:val="00E36462"/>
    <w:rsid w:val="00E3721F"/>
    <w:rsid w:val="00E37F54"/>
    <w:rsid w:val="00E423D2"/>
    <w:rsid w:val="00E504DB"/>
    <w:rsid w:val="00E51DBA"/>
    <w:rsid w:val="00E55998"/>
    <w:rsid w:val="00E5756E"/>
    <w:rsid w:val="00E57B7C"/>
    <w:rsid w:val="00E63D9A"/>
    <w:rsid w:val="00E64350"/>
    <w:rsid w:val="00E65339"/>
    <w:rsid w:val="00E76E0D"/>
    <w:rsid w:val="00E83FE0"/>
    <w:rsid w:val="00E8449C"/>
    <w:rsid w:val="00E8466A"/>
    <w:rsid w:val="00E85609"/>
    <w:rsid w:val="00E91332"/>
    <w:rsid w:val="00E924AB"/>
    <w:rsid w:val="00E92EAB"/>
    <w:rsid w:val="00EA2CBD"/>
    <w:rsid w:val="00EB2393"/>
    <w:rsid w:val="00EB3C67"/>
    <w:rsid w:val="00EB3CA0"/>
    <w:rsid w:val="00EB6531"/>
    <w:rsid w:val="00EB7879"/>
    <w:rsid w:val="00EC1F9B"/>
    <w:rsid w:val="00EC5043"/>
    <w:rsid w:val="00EC7E7F"/>
    <w:rsid w:val="00ED16E2"/>
    <w:rsid w:val="00ED45DB"/>
    <w:rsid w:val="00ED467C"/>
    <w:rsid w:val="00ED5B5A"/>
    <w:rsid w:val="00ED747D"/>
    <w:rsid w:val="00ED75B4"/>
    <w:rsid w:val="00ED7FA4"/>
    <w:rsid w:val="00EE0264"/>
    <w:rsid w:val="00EE2201"/>
    <w:rsid w:val="00EE274C"/>
    <w:rsid w:val="00EE3BDC"/>
    <w:rsid w:val="00EE443E"/>
    <w:rsid w:val="00EF0323"/>
    <w:rsid w:val="00EF0577"/>
    <w:rsid w:val="00EF59D0"/>
    <w:rsid w:val="00F009C2"/>
    <w:rsid w:val="00F0133D"/>
    <w:rsid w:val="00F03501"/>
    <w:rsid w:val="00F03B21"/>
    <w:rsid w:val="00F03DCD"/>
    <w:rsid w:val="00F103BD"/>
    <w:rsid w:val="00F15381"/>
    <w:rsid w:val="00F16427"/>
    <w:rsid w:val="00F17F3A"/>
    <w:rsid w:val="00F20172"/>
    <w:rsid w:val="00F22010"/>
    <w:rsid w:val="00F24495"/>
    <w:rsid w:val="00F262AA"/>
    <w:rsid w:val="00F33B95"/>
    <w:rsid w:val="00F36744"/>
    <w:rsid w:val="00F36AC9"/>
    <w:rsid w:val="00F405A9"/>
    <w:rsid w:val="00F415D8"/>
    <w:rsid w:val="00F41E78"/>
    <w:rsid w:val="00F4337E"/>
    <w:rsid w:val="00F43C79"/>
    <w:rsid w:val="00F43CB5"/>
    <w:rsid w:val="00F44CE9"/>
    <w:rsid w:val="00F5143D"/>
    <w:rsid w:val="00F534DA"/>
    <w:rsid w:val="00F56315"/>
    <w:rsid w:val="00F573CF"/>
    <w:rsid w:val="00F5760D"/>
    <w:rsid w:val="00F5771D"/>
    <w:rsid w:val="00F627B0"/>
    <w:rsid w:val="00F62881"/>
    <w:rsid w:val="00F66735"/>
    <w:rsid w:val="00F70F2E"/>
    <w:rsid w:val="00F7466B"/>
    <w:rsid w:val="00F746B1"/>
    <w:rsid w:val="00F772CC"/>
    <w:rsid w:val="00F82B7E"/>
    <w:rsid w:val="00F82CFD"/>
    <w:rsid w:val="00F82D26"/>
    <w:rsid w:val="00F837C0"/>
    <w:rsid w:val="00F84669"/>
    <w:rsid w:val="00F84FA2"/>
    <w:rsid w:val="00F8572B"/>
    <w:rsid w:val="00F85DC0"/>
    <w:rsid w:val="00F87A28"/>
    <w:rsid w:val="00F90006"/>
    <w:rsid w:val="00F90299"/>
    <w:rsid w:val="00FB70F4"/>
    <w:rsid w:val="00FC1343"/>
    <w:rsid w:val="00FC2733"/>
    <w:rsid w:val="00FC3733"/>
    <w:rsid w:val="00FC612A"/>
    <w:rsid w:val="00FD41C9"/>
    <w:rsid w:val="00FD4A17"/>
    <w:rsid w:val="00FE4168"/>
    <w:rsid w:val="00FF3E29"/>
    <w:rsid w:val="00FF3EC1"/>
    <w:rsid w:val="00FF4C35"/>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AD63D3-553C-4A6B-AF1C-C3A7E74A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99"/>
    <w:rPr>
      <w:rFonts w:ascii="Arial" w:hAnsi="Arial"/>
      <w:sz w:val="24"/>
      <w:lang w:val="bg-BG" w:eastAsia="bg-BG"/>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Times New Roman" w:hAnsi="Times New Roman"/>
      <w:b/>
      <w:snapToGrid w:val="0"/>
      <w:color w:val="000000"/>
      <w:sz w:val="32"/>
      <w:lang w:eastAsia="en-US"/>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ind w:left="2880" w:firstLine="720"/>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3600" w:firstLine="720"/>
      <w:outlineLvl w:val="5"/>
    </w:pPr>
    <w:rPr>
      <w:rFonts w:ascii="Times New Roman" w:hAnsi="Times New Roman"/>
      <w:b/>
      <w:sz w:val="20"/>
    </w:rPr>
  </w:style>
  <w:style w:type="paragraph" w:styleId="Heading7">
    <w:name w:val="heading 7"/>
    <w:basedOn w:val="Normal"/>
    <w:next w:val="Normal"/>
    <w:qFormat/>
    <w:pPr>
      <w:keepNext/>
      <w:ind w:left="4320"/>
      <w:outlineLvl w:val="6"/>
    </w:pPr>
    <w:rPr>
      <w:rFonts w:ascii="Times New Roman" w:hAnsi="Times New Roman"/>
      <w:b/>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New Roman" w:hAnsi="Times New Roman"/>
      <w:b/>
      <w:snapToGrid w:val="0"/>
      <w:color w:val="000000"/>
      <w:sz w:val="3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sz w:val="20"/>
      <w:lang w:val="en-US" w:eastAsia="en-US"/>
    </w:rPr>
  </w:style>
  <w:style w:type="paragraph" w:styleId="Footer">
    <w:name w:val="footer"/>
    <w:basedOn w:val="Normal"/>
    <w:link w:val="FooterChar"/>
    <w:uiPriority w:val="99"/>
    <w:qFormat/>
    <w:pPr>
      <w:tabs>
        <w:tab w:val="center" w:pos="4153"/>
        <w:tab w:val="right" w:pos="8306"/>
      </w:tabs>
    </w:pPr>
    <w:rPr>
      <w:rFonts w:ascii="Times New Roman" w:hAnsi="Times New Roman"/>
      <w:lang w:val="en-GB" w:eastAsia="en-US"/>
    </w:rPr>
  </w:style>
  <w:style w:type="character" w:customStyle="1" w:styleId="FooterChar">
    <w:name w:val="Footer Char"/>
    <w:link w:val="Footer"/>
    <w:uiPriority w:val="99"/>
    <w:rsid w:val="004F3376"/>
    <w:rPr>
      <w:sz w:val="24"/>
      <w:lang w:val="en-GB" w:eastAsia="en-US"/>
    </w:rPr>
  </w:style>
  <w:style w:type="paragraph" w:styleId="BalloonText">
    <w:name w:val="Balloon Text"/>
    <w:basedOn w:val="Normal"/>
    <w:link w:val="BalloonTextChar"/>
    <w:uiPriority w:val="99"/>
    <w:rsid w:val="004F3376"/>
    <w:rPr>
      <w:rFonts w:ascii="Tahoma" w:hAnsi="Tahoma" w:cs="Tahoma"/>
      <w:sz w:val="16"/>
      <w:szCs w:val="16"/>
    </w:rPr>
  </w:style>
  <w:style w:type="character" w:customStyle="1" w:styleId="BalloonTextChar">
    <w:name w:val="Balloon Text Char"/>
    <w:link w:val="BalloonText"/>
    <w:uiPriority w:val="99"/>
    <w:rsid w:val="004F3376"/>
    <w:rPr>
      <w:rFonts w:ascii="Tahoma" w:hAnsi="Tahoma" w:cs="Tahoma"/>
      <w:sz w:val="16"/>
      <w:szCs w:val="16"/>
    </w:rPr>
  </w:style>
  <w:style w:type="character" w:customStyle="1" w:styleId="HeaderChar">
    <w:name w:val="Header Char"/>
    <w:link w:val="Header"/>
    <w:uiPriority w:val="99"/>
    <w:rsid w:val="009141DA"/>
    <w:rPr>
      <w:rFonts w:ascii="Arial" w:hAnsi="Arial"/>
      <w:lang w:val="en-US" w:eastAsia="en-US"/>
    </w:rPr>
  </w:style>
  <w:style w:type="character" w:customStyle="1" w:styleId="apple-converted-space">
    <w:name w:val="apple-converted-space"/>
    <w:rsid w:val="006156D4"/>
  </w:style>
  <w:style w:type="paragraph" w:styleId="ListParagraph">
    <w:name w:val="List Paragraph"/>
    <w:aliases w:val="List1,ПАРАГРАФ,_Bullet,Liste 1,Numbered list"/>
    <w:basedOn w:val="Normal"/>
    <w:link w:val="ListParagraphChar"/>
    <w:uiPriority w:val="34"/>
    <w:qFormat/>
    <w:rsid w:val="008F0803"/>
    <w:pPr>
      <w:ind w:left="720"/>
      <w:contextualSpacing/>
    </w:pPr>
  </w:style>
  <w:style w:type="character" w:styleId="CommentReference">
    <w:name w:val="annotation reference"/>
    <w:basedOn w:val="DefaultParagraphFont"/>
    <w:uiPriority w:val="99"/>
    <w:rsid w:val="00A54C10"/>
    <w:rPr>
      <w:sz w:val="16"/>
      <w:szCs w:val="16"/>
    </w:rPr>
  </w:style>
  <w:style w:type="paragraph" w:styleId="CommentText">
    <w:name w:val="annotation text"/>
    <w:basedOn w:val="Normal"/>
    <w:link w:val="CommentTextChar"/>
    <w:uiPriority w:val="99"/>
    <w:rsid w:val="00A54C10"/>
    <w:rPr>
      <w:sz w:val="20"/>
    </w:rPr>
  </w:style>
  <w:style w:type="character" w:customStyle="1" w:styleId="CommentTextChar">
    <w:name w:val="Comment Text Char"/>
    <w:basedOn w:val="DefaultParagraphFont"/>
    <w:link w:val="CommentText"/>
    <w:uiPriority w:val="99"/>
    <w:rsid w:val="00A54C10"/>
    <w:rPr>
      <w:rFonts w:ascii="Arial" w:hAnsi="Arial"/>
      <w:lang w:val="bg-BG" w:eastAsia="bg-BG"/>
    </w:rPr>
  </w:style>
  <w:style w:type="paragraph" w:styleId="CommentSubject">
    <w:name w:val="annotation subject"/>
    <w:basedOn w:val="CommentText"/>
    <w:next w:val="CommentText"/>
    <w:link w:val="CommentSubjectChar"/>
    <w:uiPriority w:val="99"/>
    <w:rsid w:val="00A54C10"/>
    <w:rPr>
      <w:b/>
      <w:bCs/>
    </w:rPr>
  </w:style>
  <w:style w:type="character" w:customStyle="1" w:styleId="CommentSubjectChar">
    <w:name w:val="Comment Subject Char"/>
    <w:basedOn w:val="CommentTextChar"/>
    <w:link w:val="CommentSubject"/>
    <w:uiPriority w:val="99"/>
    <w:rsid w:val="00A54C10"/>
    <w:rPr>
      <w:rFonts w:ascii="Arial" w:hAnsi="Arial"/>
      <w:b/>
      <w:bCs/>
      <w:lang w:val="bg-BG" w:eastAsia="bg-BG"/>
    </w:rPr>
  </w:style>
  <w:style w:type="paragraph" w:customStyle="1" w:styleId="Bulet">
    <w:name w:val="Bulet"/>
    <w:basedOn w:val="Normal"/>
    <w:qFormat/>
    <w:rsid w:val="00CB6B14"/>
    <w:pPr>
      <w:tabs>
        <w:tab w:val="left" w:pos="1080"/>
        <w:tab w:val="left" w:pos="1560"/>
      </w:tabs>
      <w:spacing w:before="120" w:line="280" w:lineRule="atLeast"/>
      <w:ind w:left="720" w:hanging="360"/>
      <w:contextualSpacing/>
      <w:jc w:val="both"/>
    </w:pPr>
    <w:rPr>
      <w:rFonts w:ascii="Times New Roman" w:hAnsi="Times New Roman"/>
      <w:snapToGrid w:val="0"/>
      <w:lang w:eastAsia="en-US" w:bidi="my-MM"/>
    </w:rPr>
  </w:style>
  <w:style w:type="paragraph" w:customStyle="1" w:styleId="1">
    <w:name w:val="1."/>
    <w:basedOn w:val="Normal"/>
    <w:qFormat/>
    <w:rsid w:val="00CB6B14"/>
    <w:pPr>
      <w:keepNext/>
      <w:keepLines/>
      <w:spacing w:before="240" w:line="280" w:lineRule="atLeast"/>
      <w:outlineLvl w:val="0"/>
    </w:pPr>
    <w:rPr>
      <w:rFonts w:ascii="Times New Roman" w:eastAsiaTheme="minorHAnsi" w:hAnsi="Times New Roman"/>
      <w:b/>
      <w:color w:val="000000" w:themeColor="text1"/>
      <w:sz w:val="28"/>
      <w:szCs w:val="24"/>
      <w:u w:val="single"/>
      <w:lang w:val="en-US" w:eastAsia="en-US"/>
    </w:rPr>
  </w:style>
  <w:style w:type="paragraph" w:styleId="Caption">
    <w:name w:val="caption"/>
    <w:basedOn w:val="Normal"/>
    <w:next w:val="Normal"/>
    <w:unhideWhenUsed/>
    <w:qFormat/>
    <w:rsid w:val="00376787"/>
    <w:pPr>
      <w:spacing w:after="200"/>
    </w:pPr>
    <w:rPr>
      <w:i/>
      <w:iCs/>
      <w:color w:val="44546A" w:themeColor="text2"/>
      <w:sz w:val="18"/>
      <w:szCs w:val="18"/>
    </w:rPr>
  </w:style>
  <w:style w:type="character" w:customStyle="1" w:styleId="ListParagraphChar">
    <w:name w:val="List Paragraph Char"/>
    <w:aliases w:val="List1 Char,ПАРАГРАФ Char,_Bullet Char,Liste 1 Char,Numbered list Char"/>
    <w:link w:val="ListParagraph"/>
    <w:uiPriority w:val="34"/>
    <w:locked/>
    <w:rsid w:val="00E23A68"/>
    <w:rPr>
      <w:rFonts w:ascii="Arial" w:hAnsi="Arial"/>
      <w:sz w:val="24"/>
      <w:lang w:val="bg-BG" w:eastAsia="bg-BG"/>
    </w:rPr>
  </w:style>
  <w:style w:type="table" w:styleId="TableGrid">
    <w:name w:val="Table Grid"/>
    <w:basedOn w:val="TableNormal"/>
    <w:rsid w:val="003F1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0865"/>
    <w:pPr>
      <w:spacing w:before="100" w:beforeAutospacing="1" w:after="100" w:afterAutospacing="1"/>
    </w:pPr>
    <w:rPr>
      <w:rFonts w:ascii="Times New Roman" w:hAnsi="Times New Roman"/>
      <w:szCs w:val="24"/>
    </w:rPr>
  </w:style>
  <w:style w:type="character" w:customStyle="1" w:styleId="cursorpointer">
    <w:name w:val="cursorpointer"/>
    <w:basedOn w:val="DefaultParagraphFont"/>
    <w:rsid w:val="00067ACC"/>
  </w:style>
  <w:style w:type="character" w:customStyle="1" w:styleId="BodyTextChar">
    <w:name w:val="Body Text Char"/>
    <w:link w:val="BodyText"/>
    <w:rsid w:val="00067ACC"/>
    <w:rPr>
      <w:b/>
      <w:snapToGrid w:val="0"/>
      <w:color w:val="000000"/>
      <w:sz w:val="32"/>
      <w:lang w:val="bg-BG"/>
    </w:rPr>
  </w:style>
  <w:style w:type="paragraph" w:styleId="Revision">
    <w:name w:val="Revision"/>
    <w:hidden/>
    <w:uiPriority w:val="99"/>
    <w:semiHidden/>
    <w:rsid w:val="00350246"/>
    <w:rPr>
      <w:rFonts w:ascii="Arial" w:hAnsi="Arial"/>
      <w:sz w:val="24"/>
      <w:lang w:val="bg-BG" w:eastAsia="bg-BG"/>
    </w:rPr>
  </w:style>
  <w:style w:type="numbering" w:customStyle="1" w:styleId="NoList1">
    <w:name w:val="No List1"/>
    <w:next w:val="NoList"/>
    <w:uiPriority w:val="99"/>
    <w:semiHidden/>
    <w:unhideWhenUsed/>
    <w:rsid w:val="003A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626">
      <w:bodyDiv w:val="1"/>
      <w:marLeft w:val="0"/>
      <w:marRight w:val="0"/>
      <w:marTop w:val="0"/>
      <w:marBottom w:val="0"/>
      <w:divBdr>
        <w:top w:val="none" w:sz="0" w:space="0" w:color="auto"/>
        <w:left w:val="none" w:sz="0" w:space="0" w:color="auto"/>
        <w:bottom w:val="none" w:sz="0" w:space="0" w:color="auto"/>
        <w:right w:val="none" w:sz="0" w:space="0" w:color="auto"/>
      </w:divBdr>
      <w:divsChild>
        <w:div w:id="2014331995">
          <w:marLeft w:val="547"/>
          <w:marRight w:val="0"/>
          <w:marTop w:val="200"/>
          <w:marBottom w:val="0"/>
          <w:divBdr>
            <w:top w:val="none" w:sz="0" w:space="0" w:color="auto"/>
            <w:left w:val="none" w:sz="0" w:space="0" w:color="auto"/>
            <w:bottom w:val="none" w:sz="0" w:space="0" w:color="auto"/>
            <w:right w:val="none" w:sz="0" w:space="0" w:color="auto"/>
          </w:divBdr>
        </w:div>
        <w:div w:id="1799641210">
          <w:marLeft w:val="547"/>
          <w:marRight w:val="0"/>
          <w:marTop w:val="200"/>
          <w:marBottom w:val="0"/>
          <w:divBdr>
            <w:top w:val="none" w:sz="0" w:space="0" w:color="auto"/>
            <w:left w:val="none" w:sz="0" w:space="0" w:color="auto"/>
            <w:bottom w:val="none" w:sz="0" w:space="0" w:color="auto"/>
            <w:right w:val="none" w:sz="0" w:space="0" w:color="auto"/>
          </w:divBdr>
        </w:div>
        <w:div w:id="1260408995">
          <w:marLeft w:val="547"/>
          <w:marRight w:val="0"/>
          <w:marTop w:val="200"/>
          <w:marBottom w:val="0"/>
          <w:divBdr>
            <w:top w:val="none" w:sz="0" w:space="0" w:color="auto"/>
            <w:left w:val="none" w:sz="0" w:space="0" w:color="auto"/>
            <w:bottom w:val="none" w:sz="0" w:space="0" w:color="auto"/>
            <w:right w:val="none" w:sz="0" w:space="0" w:color="auto"/>
          </w:divBdr>
        </w:div>
        <w:div w:id="1477338744">
          <w:marLeft w:val="547"/>
          <w:marRight w:val="0"/>
          <w:marTop w:val="200"/>
          <w:marBottom w:val="0"/>
          <w:divBdr>
            <w:top w:val="none" w:sz="0" w:space="0" w:color="auto"/>
            <w:left w:val="none" w:sz="0" w:space="0" w:color="auto"/>
            <w:bottom w:val="none" w:sz="0" w:space="0" w:color="auto"/>
            <w:right w:val="none" w:sz="0" w:space="0" w:color="auto"/>
          </w:divBdr>
        </w:div>
        <w:div w:id="498086295">
          <w:marLeft w:val="547"/>
          <w:marRight w:val="0"/>
          <w:marTop w:val="200"/>
          <w:marBottom w:val="0"/>
          <w:divBdr>
            <w:top w:val="none" w:sz="0" w:space="0" w:color="auto"/>
            <w:left w:val="none" w:sz="0" w:space="0" w:color="auto"/>
            <w:bottom w:val="none" w:sz="0" w:space="0" w:color="auto"/>
            <w:right w:val="none" w:sz="0" w:space="0" w:color="auto"/>
          </w:divBdr>
        </w:div>
      </w:divsChild>
    </w:div>
    <w:div w:id="338388884">
      <w:bodyDiv w:val="1"/>
      <w:marLeft w:val="0"/>
      <w:marRight w:val="0"/>
      <w:marTop w:val="0"/>
      <w:marBottom w:val="0"/>
      <w:divBdr>
        <w:top w:val="none" w:sz="0" w:space="0" w:color="auto"/>
        <w:left w:val="none" w:sz="0" w:space="0" w:color="auto"/>
        <w:bottom w:val="none" w:sz="0" w:space="0" w:color="auto"/>
        <w:right w:val="none" w:sz="0" w:space="0" w:color="auto"/>
      </w:divBdr>
      <w:divsChild>
        <w:div w:id="2078238531">
          <w:marLeft w:val="0"/>
          <w:marRight w:val="0"/>
          <w:marTop w:val="0"/>
          <w:marBottom w:val="0"/>
          <w:divBdr>
            <w:top w:val="none" w:sz="0" w:space="0" w:color="auto"/>
            <w:left w:val="none" w:sz="0" w:space="0" w:color="auto"/>
            <w:bottom w:val="none" w:sz="0" w:space="0" w:color="auto"/>
            <w:right w:val="none" w:sz="0" w:space="0" w:color="auto"/>
          </w:divBdr>
          <w:divsChild>
            <w:div w:id="771752349">
              <w:marLeft w:val="0"/>
              <w:marRight w:val="0"/>
              <w:marTop w:val="0"/>
              <w:marBottom w:val="0"/>
              <w:divBdr>
                <w:top w:val="none" w:sz="0" w:space="0" w:color="auto"/>
                <w:left w:val="none" w:sz="0" w:space="0" w:color="auto"/>
                <w:bottom w:val="none" w:sz="0" w:space="0" w:color="auto"/>
                <w:right w:val="none" w:sz="0" w:space="0" w:color="auto"/>
              </w:divBdr>
              <w:divsChild>
                <w:div w:id="1794135230">
                  <w:marLeft w:val="0"/>
                  <w:marRight w:val="0"/>
                  <w:marTop w:val="0"/>
                  <w:marBottom w:val="0"/>
                  <w:divBdr>
                    <w:top w:val="none" w:sz="0" w:space="0" w:color="auto"/>
                    <w:left w:val="none" w:sz="0" w:space="0" w:color="auto"/>
                    <w:bottom w:val="none" w:sz="0" w:space="0" w:color="auto"/>
                    <w:right w:val="none" w:sz="0" w:space="0" w:color="auto"/>
                  </w:divBdr>
                  <w:divsChild>
                    <w:div w:id="2071491328">
                      <w:marLeft w:val="0"/>
                      <w:marRight w:val="0"/>
                      <w:marTop w:val="0"/>
                      <w:marBottom w:val="0"/>
                      <w:divBdr>
                        <w:top w:val="none" w:sz="0" w:space="0" w:color="auto"/>
                        <w:left w:val="none" w:sz="0" w:space="0" w:color="auto"/>
                        <w:bottom w:val="none" w:sz="0" w:space="0" w:color="auto"/>
                        <w:right w:val="none" w:sz="0" w:space="0" w:color="auto"/>
                      </w:divBdr>
                      <w:divsChild>
                        <w:div w:id="184054014">
                          <w:marLeft w:val="0"/>
                          <w:marRight w:val="0"/>
                          <w:marTop w:val="0"/>
                          <w:marBottom w:val="0"/>
                          <w:divBdr>
                            <w:top w:val="none" w:sz="0" w:space="0" w:color="auto"/>
                            <w:left w:val="none" w:sz="0" w:space="0" w:color="auto"/>
                            <w:bottom w:val="none" w:sz="0" w:space="0" w:color="auto"/>
                            <w:right w:val="none" w:sz="0" w:space="0" w:color="auto"/>
                          </w:divBdr>
                          <w:divsChild>
                            <w:div w:id="1637908287">
                              <w:marLeft w:val="0"/>
                              <w:marRight w:val="0"/>
                              <w:marTop w:val="0"/>
                              <w:marBottom w:val="0"/>
                              <w:divBdr>
                                <w:top w:val="none" w:sz="0" w:space="0" w:color="auto"/>
                                <w:left w:val="none" w:sz="0" w:space="0" w:color="auto"/>
                                <w:bottom w:val="none" w:sz="0" w:space="0" w:color="auto"/>
                                <w:right w:val="none" w:sz="0" w:space="0" w:color="auto"/>
                              </w:divBdr>
                              <w:divsChild>
                                <w:div w:id="21263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019212">
      <w:bodyDiv w:val="1"/>
      <w:marLeft w:val="0"/>
      <w:marRight w:val="0"/>
      <w:marTop w:val="0"/>
      <w:marBottom w:val="0"/>
      <w:divBdr>
        <w:top w:val="none" w:sz="0" w:space="0" w:color="auto"/>
        <w:left w:val="none" w:sz="0" w:space="0" w:color="auto"/>
        <w:bottom w:val="none" w:sz="0" w:space="0" w:color="auto"/>
        <w:right w:val="none" w:sz="0" w:space="0" w:color="auto"/>
      </w:divBdr>
    </w:div>
    <w:div w:id="354236456">
      <w:bodyDiv w:val="1"/>
      <w:marLeft w:val="0"/>
      <w:marRight w:val="0"/>
      <w:marTop w:val="0"/>
      <w:marBottom w:val="0"/>
      <w:divBdr>
        <w:top w:val="none" w:sz="0" w:space="0" w:color="auto"/>
        <w:left w:val="none" w:sz="0" w:space="0" w:color="auto"/>
        <w:bottom w:val="none" w:sz="0" w:space="0" w:color="auto"/>
        <w:right w:val="none" w:sz="0" w:space="0" w:color="auto"/>
      </w:divBdr>
    </w:div>
    <w:div w:id="739711097">
      <w:bodyDiv w:val="1"/>
      <w:marLeft w:val="0"/>
      <w:marRight w:val="0"/>
      <w:marTop w:val="0"/>
      <w:marBottom w:val="0"/>
      <w:divBdr>
        <w:top w:val="none" w:sz="0" w:space="0" w:color="auto"/>
        <w:left w:val="none" w:sz="0" w:space="0" w:color="auto"/>
        <w:bottom w:val="none" w:sz="0" w:space="0" w:color="auto"/>
        <w:right w:val="none" w:sz="0" w:space="0" w:color="auto"/>
      </w:divBdr>
    </w:div>
    <w:div w:id="846869201">
      <w:bodyDiv w:val="1"/>
      <w:marLeft w:val="0"/>
      <w:marRight w:val="0"/>
      <w:marTop w:val="0"/>
      <w:marBottom w:val="0"/>
      <w:divBdr>
        <w:top w:val="none" w:sz="0" w:space="0" w:color="auto"/>
        <w:left w:val="none" w:sz="0" w:space="0" w:color="auto"/>
        <w:bottom w:val="none" w:sz="0" w:space="0" w:color="auto"/>
        <w:right w:val="none" w:sz="0" w:space="0" w:color="auto"/>
      </w:divBdr>
    </w:div>
    <w:div w:id="955673105">
      <w:bodyDiv w:val="1"/>
      <w:marLeft w:val="0"/>
      <w:marRight w:val="0"/>
      <w:marTop w:val="0"/>
      <w:marBottom w:val="0"/>
      <w:divBdr>
        <w:top w:val="none" w:sz="0" w:space="0" w:color="auto"/>
        <w:left w:val="none" w:sz="0" w:space="0" w:color="auto"/>
        <w:bottom w:val="none" w:sz="0" w:space="0" w:color="auto"/>
        <w:right w:val="none" w:sz="0" w:space="0" w:color="auto"/>
      </w:divBdr>
    </w:div>
    <w:div w:id="1032878098">
      <w:bodyDiv w:val="1"/>
      <w:marLeft w:val="0"/>
      <w:marRight w:val="0"/>
      <w:marTop w:val="0"/>
      <w:marBottom w:val="0"/>
      <w:divBdr>
        <w:top w:val="none" w:sz="0" w:space="0" w:color="auto"/>
        <w:left w:val="none" w:sz="0" w:space="0" w:color="auto"/>
        <w:bottom w:val="none" w:sz="0" w:space="0" w:color="auto"/>
        <w:right w:val="none" w:sz="0" w:space="0" w:color="auto"/>
      </w:divBdr>
    </w:div>
    <w:div w:id="1490560593">
      <w:bodyDiv w:val="1"/>
      <w:marLeft w:val="0"/>
      <w:marRight w:val="0"/>
      <w:marTop w:val="0"/>
      <w:marBottom w:val="0"/>
      <w:divBdr>
        <w:top w:val="none" w:sz="0" w:space="0" w:color="auto"/>
        <w:left w:val="none" w:sz="0" w:space="0" w:color="auto"/>
        <w:bottom w:val="none" w:sz="0" w:space="0" w:color="auto"/>
        <w:right w:val="none" w:sz="0" w:space="0" w:color="auto"/>
      </w:divBdr>
      <w:divsChild>
        <w:div w:id="258418096">
          <w:marLeft w:val="446"/>
          <w:marRight w:val="0"/>
          <w:marTop w:val="0"/>
          <w:marBottom w:val="0"/>
          <w:divBdr>
            <w:top w:val="none" w:sz="0" w:space="0" w:color="auto"/>
            <w:left w:val="none" w:sz="0" w:space="0" w:color="auto"/>
            <w:bottom w:val="none" w:sz="0" w:space="0" w:color="auto"/>
            <w:right w:val="none" w:sz="0" w:space="0" w:color="auto"/>
          </w:divBdr>
        </w:div>
      </w:divsChild>
    </w:div>
    <w:div w:id="1532840673">
      <w:bodyDiv w:val="1"/>
      <w:marLeft w:val="0"/>
      <w:marRight w:val="0"/>
      <w:marTop w:val="0"/>
      <w:marBottom w:val="0"/>
      <w:divBdr>
        <w:top w:val="none" w:sz="0" w:space="0" w:color="auto"/>
        <w:left w:val="none" w:sz="0" w:space="0" w:color="auto"/>
        <w:bottom w:val="none" w:sz="0" w:space="0" w:color="auto"/>
        <w:right w:val="none" w:sz="0" w:space="0" w:color="auto"/>
      </w:divBdr>
    </w:div>
    <w:div w:id="1646161454">
      <w:bodyDiv w:val="1"/>
      <w:marLeft w:val="0"/>
      <w:marRight w:val="0"/>
      <w:marTop w:val="0"/>
      <w:marBottom w:val="0"/>
      <w:divBdr>
        <w:top w:val="none" w:sz="0" w:space="0" w:color="auto"/>
        <w:left w:val="none" w:sz="0" w:space="0" w:color="auto"/>
        <w:bottom w:val="none" w:sz="0" w:space="0" w:color="auto"/>
        <w:right w:val="none" w:sz="0" w:space="0" w:color="auto"/>
      </w:divBdr>
    </w:div>
    <w:div w:id="1750497764">
      <w:bodyDiv w:val="1"/>
      <w:marLeft w:val="0"/>
      <w:marRight w:val="0"/>
      <w:marTop w:val="0"/>
      <w:marBottom w:val="0"/>
      <w:divBdr>
        <w:top w:val="none" w:sz="0" w:space="0" w:color="auto"/>
        <w:left w:val="none" w:sz="0" w:space="0" w:color="auto"/>
        <w:bottom w:val="none" w:sz="0" w:space="0" w:color="auto"/>
        <w:right w:val="none" w:sz="0" w:space="0" w:color="auto"/>
      </w:divBdr>
      <w:divsChild>
        <w:div w:id="1830436097">
          <w:marLeft w:val="360"/>
          <w:marRight w:val="0"/>
          <w:marTop w:val="200"/>
          <w:marBottom w:val="0"/>
          <w:divBdr>
            <w:top w:val="none" w:sz="0" w:space="0" w:color="auto"/>
            <w:left w:val="none" w:sz="0" w:space="0" w:color="auto"/>
            <w:bottom w:val="none" w:sz="0" w:space="0" w:color="auto"/>
            <w:right w:val="none" w:sz="0" w:space="0" w:color="auto"/>
          </w:divBdr>
        </w:div>
        <w:div w:id="717701852">
          <w:marLeft w:val="360"/>
          <w:marRight w:val="0"/>
          <w:marTop w:val="200"/>
          <w:marBottom w:val="0"/>
          <w:divBdr>
            <w:top w:val="none" w:sz="0" w:space="0" w:color="auto"/>
            <w:left w:val="none" w:sz="0" w:space="0" w:color="auto"/>
            <w:bottom w:val="none" w:sz="0" w:space="0" w:color="auto"/>
            <w:right w:val="none" w:sz="0" w:space="0" w:color="auto"/>
          </w:divBdr>
        </w:div>
        <w:div w:id="243342287">
          <w:marLeft w:val="360"/>
          <w:marRight w:val="0"/>
          <w:marTop w:val="200"/>
          <w:marBottom w:val="0"/>
          <w:divBdr>
            <w:top w:val="none" w:sz="0" w:space="0" w:color="auto"/>
            <w:left w:val="none" w:sz="0" w:space="0" w:color="auto"/>
            <w:bottom w:val="none" w:sz="0" w:space="0" w:color="auto"/>
            <w:right w:val="none" w:sz="0" w:space="0" w:color="auto"/>
          </w:divBdr>
        </w:div>
      </w:divsChild>
    </w:div>
    <w:div w:id="1846046058">
      <w:bodyDiv w:val="1"/>
      <w:marLeft w:val="0"/>
      <w:marRight w:val="0"/>
      <w:marTop w:val="0"/>
      <w:marBottom w:val="0"/>
      <w:divBdr>
        <w:top w:val="none" w:sz="0" w:space="0" w:color="auto"/>
        <w:left w:val="none" w:sz="0" w:space="0" w:color="auto"/>
        <w:bottom w:val="none" w:sz="0" w:space="0" w:color="auto"/>
        <w:right w:val="none" w:sz="0" w:space="0" w:color="auto"/>
      </w:divBdr>
    </w:div>
    <w:div w:id="2028290827">
      <w:bodyDiv w:val="1"/>
      <w:marLeft w:val="0"/>
      <w:marRight w:val="0"/>
      <w:marTop w:val="0"/>
      <w:marBottom w:val="0"/>
      <w:divBdr>
        <w:top w:val="none" w:sz="0" w:space="0" w:color="auto"/>
        <w:left w:val="none" w:sz="0" w:space="0" w:color="auto"/>
        <w:bottom w:val="none" w:sz="0" w:space="0" w:color="auto"/>
        <w:right w:val="none" w:sz="0" w:space="0" w:color="auto"/>
      </w:divBdr>
    </w:div>
    <w:div w:id="2036034612">
      <w:bodyDiv w:val="1"/>
      <w:marLeft w:val="0"/>
      <w:marRight w:val="0"/>
      <w:marTop w:val="0"/>
      <w:marBottom w:val="0"/>
      <w:divBdr>
        <w:top w:val="none" w:sz="0" w:space="0" w:color="auto"/>
        <w:left w:val="none" w:sz="0" w:space="0" w:color="auto"/>
        <w:bottom w:val="none" w:sz="0" w:space="0" w:color="auto"/>
        <w:right w:val="none" w:sz="0" w:space="0" w:color="auto"/>
      </w:divBdr>
    </w:div>
    <w:div w:id="21170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titc.government.bg/sites/default/files/nar-obsi-iziskv-info-sistemi-registri-el-adm-usl-14012020.pdf" TargetMode="External"/><Relationship Id="rId13" Type="http://schemas.openxmlformats.org/officeDocument/2006/relationships/hyperlink" Target="https://ec.europa.eu/internal_market/imi-net/index_bg.htm" TargetMode="External"/><Relationship Id="rId18" Type="http://schemas.openxmlformats.org/officeDocument/2006/relationships/hyperlink" Target="https://e-gov.bg/wps/portal/agency/home/%D0%B0ccessibility-websites/web-access-documenta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gov.bg/wps/portal/agency/about-us/open-management/open-management_filelist/c592ad71-198c-49be-a50d-13c011e96eac" TargetMode="External"/><Relationship Id="rId7" Type="http://schemas.openxmlformats.org/officeDocument/2006/relationships/endnotes" Target="endnotes.xml"/><Relationship Id="rId12" Type="http://schemas.openxmlformats.org/officeDocument/2006/relationships/hyperlink" Target="https://europa.eu/youreurope/sdg/?fbclid=IwAR2Jgr43nC-tYPzyXJoVMYHwyuze3qAOdmkjs-9FuK5wUt0MpBsA9aLzeR8" TargetMode="External"/><Relationship Id="rId17" Type="http://schemas.openxmlformats.org/officeDocument/2006/relationships/package" Target="embeddings/Microsoft_Word_Document1.docx"/><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e-gov.bg/wps/wcm/connect/e-gov.bg-18083/6c2ff84c-d5d2-408f-a053-c412d6d6327c/%25D0%2595%25D0%25B4%25D0%25B8%25D0%25BD%25D0%25BD%25D0%25B0%2B%25D0%25BF%25D0%25BE%25D0%25BB%25D0%25B8%25D1%2582%25D0%25B8%25D0%25BA%25D0%25B0%2B%25D0%25B7%25D0%25B0%2B%25D0%25B8%25D0%25BD%25D1%2584%25D0%25BE%25D1%2580%25D0%25BC%25D0%25B0%25D1%2586%25D0%25B8%25D0%25BE%25D0%25BD%25D0%25BD%25D0%25B8%25D1%2582%25D0%25B5%2B%25D1%2580%25D0%25B5%25D1%2581%25D1%2583%25D1%2580%25D1%2581%25D0%25B8.pdf?MOD=AJPER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c.europa.eu/digital-single-market/en/scoreboard/bulgaria" TargetMode="External"/><Relationship Id="rId5" Type="http://schemas.openxmlformats.org/officeDocument/2006/relationships/webSettings" Target="webSettings.xml"/><Relationship Id="rId15" Type="http://schemas.openxmlformats.org/officeDocument/2006/relationships/hyperlink" Target="https://e-gov.bg/wps/wcm/connect/e-gov.bg-18083/1506d64e-0f16-4954-ba0b-dfd77ae58184/%D0%A1%D1%82%D1%80%D0%B0%D1%82%D0%B5%D0%B3%D0%B8%D1%8F+%D0%B7%D0%B0+%D1%80%D0%B0%D0%B7%D0%B2%D0%B8%D1%82%D0%B8%D0%B5+%D0%BD%D0%B0+%D0%B5%D0%BB%D0%B5%D0%BA%D1%82%D1%80%D0%BE%D0%BD%D0%BD%D0%BE%D1%82%D0%BE+%D1%83%D0%BF%D1%80%D0%B0%D0%B2%D0%BB%D0%B5%D0%BD%D0%B8%D0%B5+2019-2025.pdf?MOD=AJPERES&amp;CVID=nyx-ndJ" TargetMode="External"/><Relationship Id="rId23" Type="http://schemas.openxmlformats.org/officeDocument/2006/relationships/hyperlink" Target="https://joinup.ec.europa.eu/collection/nifo-national-interoperability-framework-observatory/digital-public-administration-factsheets-2021"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e-gov.bg/wps/wcm/connect/e-gov.bg-18083/db5f6d2d-8c0d-4741-bd94-5995784a2ff5/%D0%94%D0%BE%D0%BA%D0%BB%D0%B0%D0%B4+%D0%B7%D0%B0+%D0%BD%D0%B0%D0%B1%D0%BB%D1%8E%D0%B4%D0%B5%D0%BD%D0%B8%D0%B5%D1%82%D0%BE+%D0%B8+%D0%BF%D1%80%D0%BE%D0%B2%D0%B5%D1%80%D0%BA%D0%B8%D1%82%D0%B5_%D0%BE%D0%B1%D0%BE%D0%B1%D1%89%D0%B5%D0%BD%D0%B8%D0%B5+-%D0%BE%D1%82%D1%80%D0%B0%D0%B7%D0%B5%D0%BD%D0%B8+%D0%B1%D0%B5%D0%BB%D0%B5%D0%B6%D0%BA%D0%B8.pdf?MOD=AJPERES&amp;CACHEID=ROOTWORKSPACE.Z18_PPGAHG800HDT40Q9L5OQ9M3000-db5f6d2d-8c0d-4741-bd94-5995784a2ff5-nSVdZD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rategy.bg/PublicConsultations/View.aspx?lang=bg-BG&amp;Id=5444" TargetMode="External"/><Relationship Id="rId14" Type="http://schemas.openxmlformats.org/officeDocument/2006/relationships/hyperlink" Target="https://e-gov.bg/wps/wcm/connect/e-gov.bg-18083/58ccbf2c-93b1-4d9d-9ce5-21ad70c47d8b/2021+%D0%94%D0%BE%D0%BA%D0%BB%D0%B0%D0%B4+%D0%9D%D0%B0%D0%BF%D1%80%D0%B5%D0%B4%D1%8A%D0%BA+%D0%BD%D0%B0+%D1%81%D1%82%D1%80%D0%B0%D1%82%D0%B5%D0%B3%D0%B8%D1%8F+%D0%B8+%D0%BF%D1%8A%D1%82%D0%BD%D0%B0+%D0%BA%D0%B0%D1%80%D1%82%D0%B0_v+3_16+07+2021.doc?MOD=AJPERES&amp;CVID=nLEiOzT" TargetMode="External"/><Relationship Id="rId22" Type="http://schemas.openxmlformats.org/officeDocument/2006/relationships/hyperlink" Target="http://intra.e-gov.bg/share/page/site/webaccessarhive/"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gov.bg"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mfMNblz8tGkzQTgUIbCrFR0N2n5gyy6y9ScKUWrQRSo=</DigestValue>
    </Reference>
    <Reference Type="http://www.w3.org/2000/09/xmldsig#Object" URI="#idOfficeObject">
      <DigestMethod Algorithm="http://www.w3.org/2001/04/xmlenc#sha256"/>
      <DigestValue>G3RMlUtvvYY06yp86djQmjE7RAUIewa11IZ3dRFfLJ4=</DigestValue>
    </Reference>
    <Reference Type="http://uri.etsi.org/01903#SignedProperties" URI="#idSignedProperties">
      <Transforms>
        <Transform Algorithm="http://www.w3.org/TR/2001/REC-xml-c14n-20010315"/>
      </Transforms>
      <DigestMethod Algorithm="http://www.w3.org/2001/04/xmlenc#sha256"/>
      <DigestValue>UTFSK2xn19FLhIneAroFGXB1dGDnAvIVk/kv6SrhNPI=</DigestValue>
    </Reference>
    <Reference Type="http://www.w3.org/2000/09/xmldsig#Object" URI="#idValidSigLnImg">
      <DigestMethod Algorithm="http://www.w3.org/2001/04/xmlenc#sha256"/>
      <DigestValue>rgpRuX5gGaMj65OscV5GD4aOp66ncCgTXaHDD6TidJw=</DigestValue>
    </Reference>
    <Reference Type="http://www.w3.org/2000/09/xmldsig#Object" URI="#idInvalidSigLnImg">
      <DigestMethod Algorithm="http://www.w3.org/2001/04/xmlenc#sha256"/>
      <DigestValue>g5ibYliMgar32IaJJnbwvyV+VQwiu6cgwTn1FAtNe0I=</DigestValue>
    </Reference>
  </SignedInfo>
  <SignatureValue>OHMRBjLL5f830dtp2ypSHViRBsQwvoEnO6fTb69x4r+WHzdADYNxjGFg6atlcgEEaTvndzeju89f
kPxtMKulYwAp568w0JwPjChT9zvpymq3KYvjEoS/a4BcudkYav/tYHo7IYYHVtalcVl9c8zY3Cr5
CKjZqYwjpzh+D1u3A3gFFcFv1pF073cCUl8/UsV6SvC1ILMwOIQp766FbW3fFXpfmFAzum5ykfE2
XKMOrqXYHlgXw7wLuMbtb4eX9Qo+soUuVWaa5q9AleTuadnpMof+J8Pidfo93V/hQl033oEN0rAn
d83cNDF92BD4C1A6t8rKJTpG+KYZDu60LfdogA==</SignatureValue>
  <KeyInfo>
    <X509Data>
      <X509Certificate>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4a+dpyX59oRhPB8woQzlUjNmojFf4165Kdu13As+MIk=</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WbbEFTiH6vyhiYnkYyqOM7Zzc8Q0m9KYqSYrebWX8XQ=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0sdRG41922JxWWPeBkVdydDoj//RwS0X6eKhKwfxjx8=</DigestValue>
      </Reference>
      <Reference URI="/word/document.xml?ContentType=application/vnd.openxmlformats-officedocument.wordprocessingml.document.main+xml">
        <DigestMethod Algorithm="http://www.w3.org/2001/04/xmlenc#sha256"/>
        <DigestValue>53eiKGt0Lg+3SqKyAvkdMPN8HZgvSVPnH7rO19NHslI=</DigestValue>
      </Reference>
      <Reference URI="/word/embeddings/Microsoft_Word_Document1.docx?ContentType=application/vnd.openxmlformats-officedocument.wordprocessingml.document">
        <DigestMethod Algorithm="http://www.w3.org/2001/04/xmlenc#sha256"/>
        <DigestValue>p6tiI+h7JdiCUzG2sGA+nvCDh/iKBenCro6FTyO8VlM=</DigestValue>
      </Reference>
      <Reference URI="/word/endnotes.xml?ContentType=application/vnd.openxmlformats-officedocument.wordprocessingml.endnotes+xml">
        <DigestMethod Algorithm="http://www.w3.org/2001/04/xmlenc#sha256"/>
        <DigestValue>g8arh37UeRxvrgLKg2kp0i/mzOYOKVMwqBxl5SD+Ee8=</DigestValue>
      </Reference>
      <Reference URI="/word/fontTable.xml?ContentType=application/vnd.openxmlformats-officedocument.wordprocessingml.fontTable+xml">
        <DigestMethod Algorithm="http://www.w3.org/2001/04/xmlenc#sha256"/>
        <DigestValue>RL+/UeGYh32QTRcY9+GLoB0W4QxQLt3yxaDFxXD56fM=</DigestValue>
      </Reference>
      <Reference URI="/word/footer1.xml?ContentType=application/vnd.openxmlformats-officedocument.wordprocessingml.footer+xml">
        <DigestMethod Algorithm="http://www.w3.org/2001/04/xmlenc#sha256"/>
        <DigestValue>xknNo1g1QBMoSutCaYDi6ggzIYH0WO7Ll1nCcerKq9s=</DigestValue>
      </Reference>
      <Reference URI="/word/footer2.xml?ContentType=application/vnd.openxmlformats-officedocument.wordprocessingml.footer+xml">
        <DigestMethod Algorithm="http://www.w3.org/2001/04/xmlenc#sha256"/>
        <DigestValue>6gTcJMcF4JHx5YEg/Xnt1oeNWwp8Dxo2ueS1C+2qAhE=</DigestValue>
      </Reference>
      <Reference URI="/word/footnotes.xml?ContentType=application/vnd.openxmlformats-officedocument.wordprocessingml.footnotes+xml">
        <DigestMethod Algorithm="http://www.w3.org/2001/04/xmlenc#sha256"/>
        <DigestValue>oRcGn8oTKbyNlUTZ7ItF+PPw9kdkdlU5Mtor0YzFFlo=</DigestValue>
      </Reference>
      <Reference URI="/word/header1.xml?ContentType=application/vnd.openxmlformats-officedocument.wordprocessingml.header+xml">
        <DigestMethod Algorithm="http://www.w3.org/2001/04/xmlenc#sha256"/>
        <DigestValue>h0t0eZ/I1cuAp5Kj7NbY+ltdUdgfg66dTew+SNH2ThA=</DigestValue>
      </Reference>
      <Reference URI="/word/header2.xml?ContentType=application/vnd.openxmlformats-officedocument.wordprocessingml.header+xml">
        <DigestMethod Algorithm="http://www.w3.org/2001/04/xmlenc#sha256"/>
        <DigestValue>+Jaj9ky7aktcsdUKu7A4bb/I1hvuyXZrOD3+DpWzWd0=</DigestValue>
      </Reference>
      <Reference URI="/word/media/hdphoto1.wdp?ContentType=image/vnd.ms-photo">
        <DigestMethod Algorithm="http://www.w3.org/2001/04/xmlenc#sha256"/>
        <DigestValue>8+HbkJm36A6RSdStLxT95Se3I+zCe6De93GASQLdf1w=</DigestValue>
      </Reference>
      <Reference URI="/word/media/image1.jpeg?ContentType=image/jpeg">
        <DigestMethod Algorithm="http://www.w3.org/2001/04/xmlenc#sha256"/>
        <DigestValue>kRbf+2WoYQCTXpNl6lxH0Kng3BAg1k9mh+q7EeG7pCM=</DigestValue>
      </Reference>
      <Reference URI="/word/media/image2.jpeg?ContentType=image/jpeg">
        <DigestMethod Algorithm="http://www.w3.org/2001/04/xmlenc#sha256"/>
        <DigestValue>nRdactLv1c15wRTbU5mqKgHxhoNTfEgI70CyoA5+WA8=</DigestValue>
      </Reference>
      <Reference URI="/word/media/image3.emf?ContentType=image/x-emf">
        <DigestMethod Algorithm="http://www.w3.org/2001/04/xmlenc#sha256"/>
        <DigestValue>t3wDFtLY2hoWZmBIXKLc/xUSEPx5aZR66xRopU1JRIU=</DigestValue>
      </Reference>
      <Reference URI="/word/media/image4.emf?ContentType=image/x-emf">
        <DigestMethod Algorithm="http://www.w3.org/2001/04/xmlenc#sha256"/>
        <DigestValue>Gygx2XK8x3pWhU5N4R8I70aLRasrJOlgTm9Bzn3Lnpw=</DigestValue>
      </Reference>
      <Reference URI="/word/media/image5.png?ContentType=image/png">
        <DigestMethod Algorithm="http://www.w3.org/2001/04/xmlenc#sha256"/>
        <DigestValue>W2hje83t4V11jahODgq5NGpMMRBfi9hWS4zdkUH4mUM=</DigestValue>
      </Reference>
      <Reference URI="/word/numbering.xml?ContentType=application/vnd.openxmlformats-officedocument.wordprocessingml.numbering+xml">
        <DigestMethod Algorithm="http://www.w3.org/2001/04/xmlenc#sha256"/>
        <DigestValue>bB7kQ531oONBg5iVGnagPtoCjaz8BpkNfOko/mKrU6k=</DigestValue>
      </Reference>
      <Reference URI="/word/settings.xml?ContentType=application/vnd.openxmlformats-officedocument.wordprocessingml.settings+xml">
        <DigestMethod Algorithm="http://www.w3.org/2001/04/xmlenc#sha256"/>
        <DigestValue>pJXZyt/j9MZxMhf5XUDVO2KLtVz20WyFokR5+8pLx5A=</DigestValue>
      </Reference>
      <Reference URI="/word/styles.xml?ContentType=application/vnd.openxmlformats-officedocument.wordprocessingml.styles+xml">
        <DigestMethod Algorithm="http://www.w3.org/2001/04/xmlenc#sha256"/>
        <DigestValue>U8FpcuZSlvmuNN27QgVu9pEdafw7di2M7br5nF6pSg0=</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Ch23bnP0QxkLtr1LCtcB5B4J67IoQKtvYbpNPbH2Q0M=</DigestValue>
      </Reference>
    </Manifest>
    <SignatureProperties>
      <SignatureProperty Id="idSignatureTime" Target="#idPackageSignature">
        <mdssi:SignatureTime xmlns:mdssi="http://schemas.openxmlformats.org/package/2006/digital-signature">
          <mdssi:Format>YYYY-MM-DDThh:mm:ssTZD</mdssi:Format>
          <mdssi:Value>2022-01-10T15:01:29Z</mdssi:Value>
        </mdssi:SignatureTime>
      </SignatureProperty>
    </SignatureProperties>
  </Object>
  <Object Id="idOfficeObject">
    <SignatureProperties>
      <SignatureProperty Id="idOfficeV1Details" Target="#idPackageSignature">
        <SignatureInfoV1 xmlns="http://schemas.microsoft.com/office/2006/digsig">
          <SetupID>{9DB8752A-40EF-4644-A423-C09ADE24FF68}</SetupID>
          <SignatureText>Гергана Колешанска</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2022-01-10T15:01:29Z</xd:SigningTime>
          <xd:SigningCertificate>
            <xd:Cert>
              <xd:CertDigest>
                <DigestMethod Algorithm="http://www.w3.org/2001/04/xmlenc#sha256"/>
                <DigestValue>8noQ4wSch9Hxs4yK5SjPP/5OimyDTj3fEyDWkCnrcOE=</DigestValue>
              </xd:CertDigest>
              <xd:IssuerSerial>
                <X509IssuerName>C=BG, L=Sofia, O=Information Services JSC, OID.2.5.4.97=NTRBG-831641791, CN=StampIT Global Qualified CA</X509IssuerName>
                <X509SerialNumber>7042044956039155201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CgBAAB/AAAAAAAAAAAAAADEHAAAaQwAACBFTUYAAAEAnBkAAJoAAAAGAAAAAAAAAAAAAAAAAAAAgAcAADgEAADcAQAADAEAAAAAAAAAAAAAAAAAAGBDBwDgFgQACgAAABAAAAAAAAAAAAAAAEsAAAAQAAAAAAAAAAUAAAAeAAAAGAAAAAAAAAAAAAAAKQEAAIAAAAAnAAAAGAAAAAEAAAAAAAAAAAAAAAAAAAAlAAAADAAAAAEAAABMAAAAZAAAAAAAAAAAAAAAKAEAAH8AAAAAAAAAAAAAACk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SGNru/x/AACQKgy6/H8AADB4XOj4AQAAQFN/u/x/AAAweFzo+AEAAIJDDLr8fwAAAQAAAAAAAADgrXbe+AEAAAAAAAAAAAAAAAAAAAAAAADw1GW7/H8AAAEAAAAAAAAAsEpvWTcAAACQKgy6/H8AAGjZWPj8fwAAKFJ+uwAAAACYEmT4/H8AAAAAAAAAAAAAAAAAAAAAAAAAEHjo+AEAAGDCet74AQAAAAAAAAAAAAAAAAAAAAAAACfATD8AAAAAwLXd5/gBAACQAQAAAAAAAKA74dP4AQAAuExvWTcAAAAAAAAAAAAAAAYAAAAAAAAAAAAAAAAAAADcS29Z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</Object>
  <Object Id="idInvalidSigLnImg">AQAAAGwAAAAAAAAAAAAAACgBAAB/AAAAAAAAAAAAAADEHAAAaQwAACBFTUYAAAEAOB0AAKAAAAAGAAAAAAAAAAAAAAAAAAAAgAcAADgEAADcAQAADAEAAAAAAAAAAAAAAAAAAGBDBwDgFgQACgAAABAAAAAAAAAAAAAAAEsAAAAQAAAAAAAAAAUAAAAeAAAAGAAAAAAAAAAAAAAAKQEAAIAAAAAnAAAAGAAAAAEAAAAAAAAAAAAAAAAAAAAlAAAADAAAAAEAAABMAAAAZAAAAAAAAAAAAAAAKAEAAH8AAAAAAAAAAAAAACk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2N4AAACcz+7S6ffb7fnC0t1haH0hMm8aLXIuT8ggOIwoRKslP58cK08AAAFIPwAAAMHg9P///////////+bm5k9SXjw/SzBRzTFU0y1NwSAyVzFGXwEBAgAACA8mnM/u69/SvI9jt4tgjIR9FBosDBEjMVTUMlXWMVPRKUSeDxk4AAAAekMAAADT6ff///////+Tk5MjK0krSbkvUcsuT8YVJFoTIFIrSbgtTcEQHEcAAAAAAJzP7vT6/bTa8kRleixHhy1Nwi5PxiQtTnBwcJKSki81SRwtZAgOIwAAAAAAweD02+35gsLqZ5q6Jz1jNEJyOUZ4qamp+/v7////wdPeVnCJAQEC2N4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SGNru/x/AACQKgy6/H8AADB4XOj4AQAAQFN/u/x/AAAweFzo+AEAAIJDDLr8fwAAAQAAAAAAAADgrXbe+AEAAAAAAAAAAAAAAAAAAAAAAADw1GW7/H8AAAEAAAAAAAAAsEpvWTcAAACQKgy6/H8AAGjZWPj8fwAAKFJ+uwAAAACYEmT4/H8AAAAAAAAAAAAAAAAAAAAAAAAAEHjo+AEAAGDCet74AQAAAAAAAAAAAAAAAAAAAAAAACfATD8AAAAAwLXd5/gBAACQAQAAAAAAAKA74dP4AQAAuExvWTcAAAAAAAAAAAAAAAYAAAAAAAAAAAAAAAAAAADcS29ZZHYACAAAAAAlAAAADAAAAAMAAAAYAAAADAAAAAAAAAISAAAADAAAAAEAAAAWAAAADAAAAAgAAABUAAAAVAAAAAoAAAAnAAAAHgAAAEoAAAABAAAAVVX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3C5B-45E5-4033-8719-D65FFD85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15160</Words>
  <Characters>86416</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lpstr>
    </vt:vector>
  </TitlesOfParts>
  <Company>Ministry of Transport</Company>
  <LinksUpToDate>false</LinksUpToDate>
  <CharactersWithSpaces>101374</CharactersWithSpaces>
  <SharedDoc>false</SharedDoc>
  <HLinks>
    <vt:vector size="6" baseType="variant">
      <vt:variant>
        <vt:i4>1179739</vt:i4>
      </vt:variant>
      <vt:variant>
        <vt:i4>0</vt:i4>
      </vt:variant>
      <vt:variant>
        <vt:i4>0</vt:i4>
      </vt:variant>
      <vt:variant>
        <vt:i4>5</vt:i4>
      </vt:variant>
      <vt:variant>
        <vt:lpwstr>http://www.e-gov.bg/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dc:creator>
  <cp:keywords/>
  <cp:lastModifiedBy>Gergana Koleshanska</cp:lastModifiedBy>
  <cp:revision>2</cp:revision>
  <cp:lastPrinted>2021-01-26T10:40:00Z</cp:lastPrinted>
  <dcterms:created xsi:type="dcterms:W3CDTF">2022-01-10T15:01:00Z</dcterms:created>
  <dcterms:modified xsi:type="dcterms:W3CDTF">2022-01-10T15:01:00Z</dcterms:modified>
</cp:coreProperties>
</file>